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219DD" w14:textId="3E0F66BD" w:rsidR="00996275" w:rsidRPr="00E7431E" w:rsidRDefault="00996275" w:rsidP="00996275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6bis-e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R4-2</w:t>
      </w:r>
      <w:r w:rsidRPr="0024519B">
        <w:rPr>
          <w:rFonts w:ascii="Arial" w:hAnsi="Arial" w:cs="Times New Roman"/>
          <w:b/>
          <w:noProof/>
          <w:sz w:val="24"/>
          <w:szCs w:val="20"/>
          <w:lang w:val="en-GB"/>
        </w:rPr>
        <w:t>3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0417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9</w:t>
      </w:r>
    </w:p>
    <w:p w14:paraId="72B6F080" w14:textId="77777777" w:rsidR="00996275" w:rsidRPr="00071EE1" w:rsidRDefault="00996275" w:rsidP="00996275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  <w:lang w:val="en-GB"/>
        </w:rPr>
        <w:t>Electronic meeting,</w:t>
      </w:r>
      <w:r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April 17-26</w:t>
      </w:r>
      <w:r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2B377475" w14:textId="77777777" w:rsidR="007E1D16" w:rsidRPr="0099627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6BD491B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537DCC">
        <w:rPr>
          <w:rFonts w:ascii="Arial" w:eastAsia="Calibri" w:hAnsi="Arial" w:cs="Arial"/>
          <w:b/>
          <w:bCs/>
          <w:sz w:val="24"/>
          <w:lang w:val="en-GB"/>
        </w:rPr>
        <w:t>Other</w:t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 enhancement</w:t>
      </w:r>
      <w:r w:rsidR="00E2400B">
        <w:rPr>
          <w:rFonts w:ascii="Arial" w:eastAsia="Calibri" w:hAnsi="Arial" w:cs="Arial"/>
          <w:b/>
          <w:bCs/>
          <w:sz w:val="24"/>
          <w:lang w:val="en-GB"/>
        </w:rPr>
        <w:t>s</w:t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35757B">
        <w:rPr>
          <w:rFonts w:ascii="Arial" w:eastAsia="Calibri" w:hAnsi="Arial" w:cs="Arial"/>
          <w:b/>
          <w:bCs/>
          <w:sz w:val="24"/>
          <w:lang w:val="en-GB"/>
        </w:rPr>
        <w:t>FR2 SCell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</w:p>
    <w:p w14:paraId="53921647" w14:textId="7D5DCEEF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05260">
        <w:rPr>
          <w:rFonts w:ascii="Arial" w:eastAsia="MS Mincho" w:hAnsi="Arial" w:cs="Arial"/>
          <w:b/>
          <w:bCs/>
          <w:sz w:val="24"/>
          <w:szCs w:val="20"/>
          <w:lang w:val="en-GB"/>
        </w:rPr>
        <w:t>5.</w:t>
      </w:r>
      <w:r w:rsidR="00D95E75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625DE5">
        <w:rPr>
          <w:rFonts w:ascii="Arial" w:eastAsia="MS Mincho" w:hAnsi="Arial" w:cs="Arial"/>
          <w:b/>
          <w:bCs/>
          <w:sz w:val="24"/>
          <w:szCs w:val="20"/>
          <w:lang w:val="en-GB"/>
        </w:rPr>
        <w:t>.2.</w:t>
      </w:r>
      <w:r w:rsidR="004B588F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2FE1DBE" w14:textId="13AE77AB" w:rsidR="00A52F8F" w:rsidRDefault="00A52F8F" w:rsidP="009E0065">
      <w:pPr>
        <w:spacing w:before="120" w:after="240" w:line="257" w:lineRule="auto"/>
        <w:jc w:val="both"/>
        <w:rPr>
          <w:szCs w:val="20"/>
        </w:rPr>
      </w:pPr>
      <w:r>
        <w:rPr>
          <w:lang w:eastAsia="zh-CN"/>
        </w:rPr>
        <w:t xml:space="preserve">At RAN4#106 meeting, the down scoping of </w:t>
      </w:r>
      <w:r w:rsidRPr="001D65D2">
        <w:rPr>
          <w:szCs w:val="20"/>
        </w:rPr>
        <w:t xml:space="preserve">candidate solutions </w:t>
      </w:r>
      <w:r>
        <w:rPr>
          <w:szCs w:val="20"/>
        </w:rPr>
        <w:t xml:space="preserve">was </w:t>
      </w:r>
      <w:proofErr w:type="gramStart"/>
      <w:r>
        <w:rPr>
          <w:szCs w:val="20"/>
        </w:rPr>
        <w:t>discussed</w:t>
      </w:r>
      <w:proofErr w:type="gramEnd"/>
      <w:r>
        <w:rPr>
          <w:szCs w:val="20"/>
        </w:rPr>
        <w:t xml:space="preserve"> and the following table was agreed in the WF </w:t>
      </w:r>
      <w:r w:rsidRPr="001D65D2">
        <w:rPr>
          <w:szCs w:val="20"/>
        </w:rPr>
        <w:t xml:space="preserve">for </w:t>
      </w:r>
      <w:r w:rsidR="00116999">
        <w:rPr>
          <w:szCs w:val="20"/>
        </w:rPr>
        <w:t xml:space="preserve">other enhancements for </w:t>
      </w:r>
      <w:r w:rsidRPr="001D65D2">
        <w:rPr>
          <w:szCs w:val="20"/>
        </w:rPr>
        <w:t xml:space="preserve">FR2 </w:t>
      </w:r>
      <w:r>
        <w:rPr>
          <w:szCs w:val="20"/>
        </w:rPr>
        <w:t xml:space="preserve">unknown </w:t>
      </w:r>
      <w:r w:rsidRPr="001D65D2">
        <w:rPr>
          <w:szCs w:val="20"/>
        </w:rPr>
        <w:t>SCell activation</w:t>
      </w:r>
      <w:r>
        <w:rPr>
          <w:szCs w:val="20"/>
        </w:rPr>
        <w:t xml:space="preserve"> enhancement [1]. In this contribution, we will </w:t>
      </w:r>
      <w:r w:rsidR="008749CD">
        <w:rPr>
          <w:szCs w:val="20"/>
        </w:rPr>
        <w:t xml:space="preserve">elaborate our proposal on scheduling enhancement </w:t>
      </w:r>
      <w:r w:rsidR="001363B4">
        <w:rPr>
          <w:szCs w:val="20"/>
        </w:rPr>
        <w:t>during</w:t>
      </w:r>
      <w:r w:rsidR="008749CD">
        <w:rPr>
          <w:szCs w:val="20"/>
        </w:rPr>
        <w:t xml:space="preserve"> FR2 unknown SCell activation</w:t>
      </w:r>
      <w:r>
        <w:rPr>
          <w:szCs w:val="20"/>
        </w:rPr>
        <w:t xml:space="preserve">. </w:t>
      </w:r>
    </w:p>
    <w:tbl>
      <w:tblPr>
        <w:tblStyle w:val="TableGrid"/>
        <w:tblW w:w="8759" w:type="dxa"/>
        <w:tblLook w:val="04A0" w:firstRow="1" w:lastRow="0" w:firstColumn="1" w:lastColumn="0" w:noHBand="0" w:noVBand="1"/>
      </w:tblPr>
      <w:tblGrid>
        <w:gridCol w:w="1165"/>
        <w:gridCol w:w="1530"/>
        <w:gridCol w:w="3138"/>
        <w:gridCol w:w="2926"/>
      </w:tblGrid>
      <w:tr w:rsidR="004D15B3" w:rsidRPr="001D65D2" w14:paraId="35668D75" w14:textId="77777777" w:rsidTr="00433DB7">
        <w:trPr>
          <w:trHeight w:val="558"/>
        </w:trPr>
        <w:tc>
          <w:tcPr>
            <w:tcW w:w="1165" w:type="dxa"/>
            <w:vMerge w:val="restart"/>
          </w:tcPr>
          <w:p w14:paraId="6A3939B8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Others</w:t>
            </w:r>
          </w:p>
        </w:tc>
        <w:tc>
          <w:tcPr>
            <w:tcW w:w="1530" w:type="dxa"/>
          </w:tcPr>
          <w:p w14:paraId="30682821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3-1-1</w:t>
            </w:r>
          </w:p>
        </w:tc>
        <w:tc>
          <w:tcPr>
            <w:tcW w:w="3138" w:type="dxa"/>
          </w:tcPr>
          <w:p w14:paraId="26D83D20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SCell without SSB for inter-band FR2 unknown SCell activation</w:t>
            </w:r>
          </w:p>
        </w:tc>
        <w:tc>
          <w:tcPr>
            <w:tcW w:w="2926" w:type="dxa"/>
          </w:tcPr>
          <w:p w14:paraId="50ADC4DF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BB382B">
              <w:rPr>
                <w:sz w:val="16"/>
                <w:szCs w:val="16"/>
                <w:highlight w:val="yellow"/>
              </w:rPr>
              <w:t>Deprioritized</w:t>
            </w:r>
          </w:p>
        </w:tc>
      </w:tr>
      <w:tr w:rsidR="004D15B3" w:rsidRPr="001D65D2" w14:paraId="51FFCE18" w14:textId="77777777" w:rsidTr="00433DB7">
        <w:trPr>
          <w:trHeight w:val="145"/>
        </w:trPr>
        <w:tc>
          <w:tcPr>
            <w:tcW w:w="1165" w:type="dxa"/>
            <w:vMerge/>
          </w:tcPr>
          <w:p w14:paraId="3A4D914E" w14:textId="77777777" w:rsidR="004D15B3" w:rsidRPr="001D65D2" w:rsidRDefault="004D15B3" w:rsidP="00433DB7">
            <w:pPr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4CCC21F8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3-1-2</w:t>
            </w:r>
            <w:r>
              <w:rPr>
                <w:sz w:val="16"/>
                <w:szCs w:val="16"/>
              </w:rPr>
              <w:t>/</w:t>
            </w:r>
            <w:r w:rsidRPr="001D65D2">
              <w:rPr>
                <w:sz w:val="16"/>
                <w:szCs w:val="16"/>
              </w:rPr>
              <w:t xml:space="preserve"> Issue 3-1-3</w:t>
            </w:r>
            <w:r>
              <w:rPr>
                <w:sz w:val="16"/>
                <w:szCs w:val="16"/>
              </w:rPr>
              <w:t>/</w:t>
            </w:r>
            <w:r w:rsidRPr="00184880">
              <w:rPr>
                <w:sz w:val="16"/>
                <w:szCs w:val="16"/>
              </w:rPr>
              <w:t>Issue 3-1-4</w:t>
            </w:r>
          </w:p>
        </w:tc>
        <w:tc>
          <w:tcPr>
            <w:tcW w:w="3138" w:type="dxa"/>
          </w:tcPr>
          <w:p w14:paraId="4E400F9E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SCell without SSB for inter-band FR1 unknown SCell activation</w:t>
            </w:r>
          </w:p>
        </w:tc>
        <w:tc>
          <w:tcPr>
            <w:tcW w:w="2926" w:type="dxa"/>
          </w:tcPr>
          <w:p w14:paraId="0AA40927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BB382B">
              <w:rPr>
                <w:sz w:val="16"/>
                <w:szCs w:val="16"/>
                <w:highlight w:val="yellow"/>
              </w:rPr>
              <w:t>Deprioritized</w:t>
            </w:r>
          </w:p>
        </w:tc>
      </w:tr>
      <w:tr w:rsidR="004D15B3" w:rsidRPr="001D65D2" w14:paraId="3BFA66F1" w14:textId="77777777" w:rsidTr="00433DB7">
        <w:trPr>
          <w:trHeight w:val="145"/>
        </w:trPr>
        <w:tc>
          <w:tcPr>
            <w:tcW w:w="1165" w:type="dxa"/>
            <w:vMerge/>
          </w:tcPr>
          <w:p w14:paraId="5D926002" w14:textId="77777777" w:rsidR="004D15B3" w:rsidRPr="001D65D2" w:rsidRDefault="004D15B3" w:rsidP="00433DB7">
            <w:pPr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537A1F24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3-1-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138" w:type="dxa"/>
          </w:tcPr>
          <w:p w14:paraId="0F098FEF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known/unknown condition enhancement for FR2 SCell activation</w:t>
            </w:r>
          </w:p>
        </w:tc>
        <w:tc>
          <w:tcPr>
            <w:tcW w:w="2926" w:type="dxa"/>
          </w:tcPr>
          <w:p w14:paraId="7CE36DDB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BB382B">
              <w:rPr>
                <w:sz w:val="16"/>
                <w:szCs w:val="16"/>
                <w:highlight w:val="yellow"/>
              </w:rPr>
              <w:t>Deprioritized</w:t>
            </w:r>
          </w:p>
        </w:tc>
      </w:tr>
      <w:tr w:rsidR="004D15B3" w:rsidRPr="001D65D2" w14:paraId="71C2AB4D" w14:textId="77777777" w:rsidTr="00433DB7">
        <w:trPr>
          <w:trHeight w:val="145"/>
        </w:trPr>
        <w:tc>
          <w:tcPr>
            <w:tcW w:w="1165" w:type="dxa"/>
            <w:vMerge/>
          </w:tcPr>
          <w:p w14:paraId="104BF31C" w14:textId="77777777" w:rsidR="004D15B3" w:rsidRPr="001D65D2" w:rsidRDefault="004D15B3" w:rsidP="00433DB7">
            <w:pPr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4CBA3E8E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3-1-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3138" w:type="dxa"/>
          </w:tcPr>
          <w:p w14:paraId="1FFEAF12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Scheduling enhancement for FR2 unknown SCell activation</w:t>
            </w:r>
          </w:p>
        </w:tc>
        <w:tc>
          <w:tcPr>
            <w:tcW w:w="2926" w:type="dxa"/>
            <w:shd w:val="clear" w:color="auto" w:fill="92D050"/>
          </w:tcPr>
          <w:p w14:paraId="088F0515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38534A">
              <w:rPr>
                <w:sz w:val="16"/>
                <w:szCs w:val="16"/>
              </w:rPr>
              <w:t>Yes</w:t>
            </w:r>
            <w:r>
              <w:rPr>
                <w:sz w:val="16"/>
                <w:szCs w:val="16"/>
              </w:rPr>
              <w:t>, continue discussion</w:t>
            </w:r>
          </w:p>
        </w:tc>
      </w:tr>
      <w:tr w:rsidR="004D15B3" w:rsidRPr="001D65D2" w14:paraId="29D612E9" w14:textId="77777777" w:rsidTr="00433DB7">
        <w:trPr>
          <w:trHeight w:val="145"/>
        </w:trPr>
        <w:tc>
          <w:tcPr>
            <w:tcW w:w="1165" w:type="dxa"/>
            <w:vMerge/>
          </w:tcPr>
          <w:p w14:paraId="54329D69" w14:textId="77777777" w:rsidR="004D15B3" w:rsidRPr="001D65D2" w:rsidRDefault="004D15B3" w:rsidP="00433DB7">
            <w:pPr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34CDA979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3-1-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138" w:type="dxa"/>
          </w:tcPr>
          <w:p w14:paraId="50EB691D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CBRA for FR2 unknown SCell activation</w:t>
            </w:r>
          </w:p>
        </w:tc>
        <w:tc>
          <w:tcPr>
            <w:tcW w:w="2926" w:type="dxa"/>
          </w:tcPr>
          <w:p w14:paraId="722C556C" w14:textId="77777777" w:rsidR="004D15B3" w:rsidRPr="001D65D2" w:rsidRDefault="004D15B3" w:rsidP="00433DB7">
            <w:pPr>
              <w:rPr>
                <w:sz w:val="16"/>
                <w:szCs w:val="16"/>
              </w:rPr>
            </w:pPr>
            <w:r w:rsidRPr="00BB382B">
              <w:rPr>
                <w:sz w:val="16"/>
                <w:szCs w:val="16"/>
                <w:highlight w:val="yellow"/>
              </w:rPr>
              <w:t>Deprioritized</w:t>
            </w:r>
          </w:p>
        </w:tc>
      </w:tr>
    </w:tbl>
    <w:p w14:paraId="49A809A4" w14:textId="1859A4FE" w:rsidR="00FE482A" w:rsidRDefault="00625DE5" w:rsidP="00A10CAF">
      <w:pPr>
        <w:pStyle w:val="RAN4H1"/>
      </w:pPr>
      <w:r>
        <w:t>Discussion</w:t>
      </w:r>
    </w:p>
    <w:p w14:paraId="4D11480E" w14:textId="6994CF2A" w:rsidR="00C1185F" w:rsidRDefault="000F4B18" w:rsidP="000F4B18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/>
          <w:szCs w:val="20"/>
          <w:lang w:val="it-IT" w:eastAsia="zh-CN"/>
        </w:rPr>
        <w:t xml:space="preserve">In this work item,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objectives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have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been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targeting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FR2 SCell activation delay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reduction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.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key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reason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that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no data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scheduled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within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activation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period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hence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to-be-activated SCell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cannot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be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u</w:t>
      </w:r>
      <w:r w:rsidR="00952381">
        <w:rPr>
          <w:rFonts w:eastAsiaTheme="minorEastAsia" w:cs="Times New Roman"/>
          <w:szCs w:val="20"/>
          <w:lang w:val="it-IT" w:eastAsia="zh-CN"/>
        </w:rPr>
        <w:t>sed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during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whole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activation procedure. </w:t>
      </w:r>
    </w:p>
    <w:p w14:paraId="263ECDA1" w14:textId="02AAA1F5" w:rsidR="000F4B18" w:rsidRDefault="00C1185F" w:rsidP="000F4B18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proofErr w:type="spellStart"/>
      <w:r>
        <w:rPr>
          <w:rFonts w:eastAsiaTheme="minorEastAsia" w:cs="Times New Roman"/>
          <w:szCs w:val="20"/>
          <w:lang w:val="it-IT" w:eastAsia="zh-CN"/>
        </w:rPr>
        <w:t>As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specified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in TS38.133, the UE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shall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report out of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range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(</w:t>
      </w:r>
      <w:proofErr w:type="spellStart"/>
      <w:r>
        <w:rPr>
          <w:rFonts w:eastAsiaTheme="minorEastAsia" w:cs="Times New Roman"/>
          <w:szCs w:val="20"/>
          <w:lang w:val="it-IT" w:eastAsia="zh-CN"/>
        </w:rPr>
        <w:t>OoR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) </w:t>
      </w:r>
      <w:proofErr w:type="spellStart"/>
      <w:r w:rsidR="00D07890">
        <w:rPr>
          <w:rFonts w:eastAsiaTheme="minorEastAsia" w:cs="Times New Roman"/>
          <w:szCs w:val="20"/>
          <w:lang w:val="it-IT" w:eastAsia="zh-CN"/>
        </w:rPr>
        <w:t>until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end of SCell activation </w:t>
      </w:r>
      <w:proofErr w:type="spellStart"/>
      <w:r w:rsidR="0091097C" w:rsidRPr="00D80913">
        <w:rPr>
          <w:rFonts w:eastAsiaTheme="minorEastAsia" w:cs="Times New Roman"/>
          <w:szCs w:val="20"/>
          <w:lang w:val="it-IT" w:eastAsia="zh-CN"/>
        </w:rPr>
        <w:t>if</w:t>
      </w:r>
      <w:proofErr w:type="spellEnd"/>
      <w:r w:rsidR="0091097C" w:rsidRPr="00D80913">
        <w:rPr>
          <w:rFonts w:eastAsiaTheme="minorEastAsia" w:cs="Times New Roman"/>
          <w:szCs w:val="20"/>
          <w:lang w:val="it-IT" w:eastAsia="zh-CN"/>
        </w:rPr>
        <w:t xml:space="preserve"> the UE </w:t>
      </w:r>
      <w:proofErr w:type="spellStart"/>
      <w:r w:rsidR="0091097C" w:rsidRPr="00D80913">
        <w:rPr>
          <w:rFonts w:eastAsiaTheme="minorEastAsia" w:cs="Times New Roman"/>
          <w:szCs w:val="20"/>
          <w:lang w:val="it-IT" w:eastAsia="zh-CN"/>
        </w:rPr>
        <w:t>has</w:t>
      </w:r>
      <w:proofErr w:type="spellEnd"/>
      <w:r w:rsidR="0091097C" w:rsidRPr="00D80913">
        <w:rPr>
          <w:rFonts w:eastAsiaTheme="minorEastAsia" w:cs="Times New Roman"/>
          <w:szCs w:val="20"/>
          <w:lang w:val="it-IT" w:eastAsia="zh-CN"/>
        </w:rPr>
        <w:t xml:space="preserve"> available </w:t>
      </w:r>
      <w:proofErr w:type="spellStart"/>
      <w:r w:rsidR="0091097C" w:rsidRPr="00D80913">
        <w:rPr>
          <w:rFonts w:eastAsiaTheme="minorEastAsia" w:cs="Times New Roman"/>
          <w:szCs w:val="20"/>
          <w:lang w:val="it-IT" w:eastAsia="zh-CN"/>
        </w:rPr>
        <w:t>uplink</w:t>
      </w:r>
      <w:proofErr w:type="spellEnd"/>
      <w:r w:rsidR="0091097C" w:rsidRPr="00D80913">
        <w:rPr>
          <w:rFonts w:eastAsiaTheme="minorEastAsia" w:cs="Times New Roman"/>
          <w:szCs w:val="20"/>
          <w:lang w:val="it-IT" w:eastAsia="zh-CN"/>
        </w:rPr>
        <w:t xml:space="preserve"> resources to report CQI for the SCell. This </w:t>
      </w:r>
      <w:proofErr w:type="spellStart"/>
      <w:r w:rsidR="0091097C" w:rsidRPr="00D80913">
        <w:rPr>
          <w:rFonts w:eastAsiaTheme="minorEastAsia" w:cs="Times New Roman"/>
          <w:szCs w:val="20"/>
          <w:lang w:val="it-IT" w:eastAsia="zh-CN"/>
        </w:rPr>
        <w:t>prevents</w:t>
      </w:r>
      <w:proofErr w:type="spellEnd"/>
      <w:r w:rsidR="0091097C" w:rsidRPr="00D80913">
        <w:rPr>
          <w:rFonts w:eastAsiaTheme="minorEastAsia" w:cs="Times New Roman"/>
          <w:szCs w:val="20"/>
          <w:lang w:val="it-IT" w:eastAsia="zh-CN"/>
        </w:rPr>
        <w:t xml:space="preserve"> the UE</w:t>
      </w:r>
      <w:r w:rsidR="00F73693" w:rsidRPr="00D80913">
        <w:rPr>
          <w:rFonts w:eastAsiaTheme="minorEastAsia" w:cs="Times New Roman"/>
          <w:szCs w:val="20"/>
          <w:lang w:val="it-IT" w:eastAsia="zh-CN"/>
        </w:rPr>
        <w:t xml:space="preserve"> from</w:t>
      </w:r>
      <w:r w:rsidR="0091097C" w:rsidRP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1097C" w:rsidRPr="00D80913">
        <w:rPr>
          <w:rFonts w:eastAsiaTheme="minorEastAsia" w:cs="Times New Roman"/>
          <w:szCs w:val="20"/>
          <w:lang w:val="it-IT" w:eastAsia="zh-CN"/>
        </w:rPr>
        <w:t>indicating</w:t>
      </w:r>
      <w:proofErr w:type="spellEnd"/>
      <w:r w:rsidR="0091097C" w:rsidRPr="00D80913">
        <w:rPr>
          <w:rFonts w:eastAsiaTheme="minorEastAsia" w:cs="Times New Roman"/>
          <w:szCs w:val="20"/>
          <w:lang w:val="it-IT" w:eastAsia="zh-CN"/>
        </w:rPr>
        <w:t xml:space="preserve"> the</w:t>
      </w:r>
      <w:r w:rsidR="00F73693" w:rsidRP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F73693" w:rsidRPr="00D80913">
        <w:rPr>
          <w:rFonts w:eastAsiaTheme="minorEastAsia" w:cs="Times New Roman"/>
          <w:szCs w:val="20"/>
          <w:lang w:val="it-IT" w:eastAsia="zh-CN"/>
        </w:rPr>
        <w:t>channel</w:t>
      </w:r>
      <w:proofErr w:type="spellEnd"/>
      <w:r w:rsidR="00F73693" w:rsidRP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F73693" w:rsidRPr="00D80913">
        <w:rPr>
          <w:rFonts w:eastAsiaTheme="minorEastAsia" w:cs="Times New Roman"/>
          <w:szCs w:val="20"/>
          <w:lang w:val="it-IT" w:eastAsia="zh-CN"/>
        </w:rPr>
        <w:t>quality</w:t>
      </w:r>
      <w:proofErr w:type="spellEnd"/>
      <w:r w:rsidR="00F73693" w:rsidRP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F73693" w:rsidRPr="00D80913">
        <w:rPr>
          <w:rFonts w:eastAsiaTheme="minorEastAsia" w:cs="Times New Roman"/>
          <w:szCs w:val="20"/>
          <w:lang w:val="it-IT" w:eastAsia="zh-CN"/>
        </w:rPr>
        <w:t>before</w:t>
      </w:r>
      <w:proofErr w:type="spellEnd"/>
      <w:r w:rsidR="00F73693" w:rsidRPr="00D80913">
        <w:rPr>
          <w:rFonts w:eastAsiaTheme="minorEastAsia" w:cs="Times New Roman"/>
          <w:szCs w:val="20"/>
          <w:lang w:val="it-IT" w:eastAsia="zh-CN"/>
        </w:rPr>
        <w:t xml:space="preserve"> the end of the SCell activation. </w:t>
      </w:r>
      <w:proofErr w:type="spellStart"/>
      <w:r w:rsidR="00F73693" w:rsidRPr="00D80913">
        <w:rPr>
          <w:rFonts w:eastAsiaTheme="minorEastAsia" w:cs="Times New Roman"/>
          <w:szCs w:val="20"/>
          <w:lang w:val="it-IT" w:eastAsia="zh-CN"/>
        </w:rPr>
        <w:t>That</w:t>
      </w:r>
      <w:proofErr w:type="spellEnd"/>
      <w:r w:rsidR="00F73693" w:rsidRP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F73693" w:rsidRPr="00D80913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F73693" w:rsidRPr="00D80913">
        <w:rPr>
          <w:rFonts w:eastAsiaTheme="minorEastAsia" w:cs="Times New Roman"/>
          <w:szCs w:val="20"/>
          <w:lang w:val="it-IT" w:eastAsia="zh-CN"/>
        </w:rPr>
        <w:t>, t</w:t>
      </w:r>
      <w:r w:rsidR="000F4B18">
        <w:rPr>
          <w:rFonts w:eastAsiaTheme="minorEastAsia" w:cs="Times New Roman"/>
          <w:szCs w:val="20"/>
          <w:lang w:val="it-IT" w:eastAsia="zh-CN"/>
        </w:rPr>
        <w:t xml:space="preserve">he UE </w:t>
      </w:r>
      <w:proofErr w:type="spellStart"/>
      <w:r w:rsidR="000F4B18">
        <w:rPr>
          <w:rFonts w:eastAsiaTheme="minorEastAsia" w:cs="Times New Roman"/>
          <w:szCs w:val="20"/>
          <w:lang w:val="it-IT" w:eastAsia="zh-CN"/>
        </w:rPr>
        <w:t>has</w:t>
      </w:r>
      <w:proofErr w:type="spellEnd"/>
      <w:r w:rsidR="000F4B18">
        <w:rPr>
          <w:rFonts w:eastAsiaTheme="minorEastAsia" w:cs="Times New Roman"/>
          <w:szCs w:val="20"/>
          <w:lang w:val="it-IT" w:eastAsia="zh-CN"/>
        </w:rPr>
        <w:t xml:space="preserve"> to </w:t>
      </w:r>
      <w:proofErr w:type="spellStart"/>
      <w:r w:rsidR="000F4B18">
        <w:rPr>
          <w:rFonts w:eastAsiaTheme="minorEastAsia" w:cs="Times New Roman"/>
          <w:szCs w:val="20"/>
          <w:lang w:val="it-IT" w:eastAsia="zh-CN"/>
        </w:rPr>
        <w:t>wait</w:t>
      </w:r>
      <w:proofErr w:type="spellEnd"/>
      <w:r w:rsidR="000F4B18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F4B18">
        <w:rPr>
          <w:rFonts w:eastAsiaTheme="minorEastAsia" w:cs="Times New Roman"/>
          <w:szCs w:val="20"/>
          <w:lang w:val="it-IT" w:eastAsia="zh-CN"/>
        </w:rPr>
        <w:t>until</w:t>
      </w:r>
      <w:proofErr w:type="spellEnd"/>
      <w:r w:rsidR="000F4B18">
        <w:rPr>
          <w:rFonts w:eastAsiaTheme="minorEastAsia" w:cs="Times New Roman"/>
          <w:szCs w:val="20"/>
          <w:lang w:val="it-IT" w:eastAsia="zh-CN"/>
        </w:rPr>
        <w:t xml:space="preserve"> the end of SCell activation</w:t>
      </w:r>
      <w:r w:rsidR="00A153FB">
        <w:rPr>
          <w:rFonts w:eastAsiaTheme="minorEastAsia" w:cs="Times New Roman"/>
          <w:szCs w:val="20"/>
          <w:lang w:val="it-IT" w:eastAsia="zh-CN"/>
        </w:rPr>
        <w:t xml:space="preserve"> i.e. the </w:t>
      </w:r>
      <w:proofErr w:type="spellStart"/>
      <w:r w:rsidR="00A153FB">
        <w:rPr>
          <w:rFonts w:eastAsiaTheme="minorEastAsia" w:cs="Times New Roman"/>
          <w:szCs w:val="20"/>
          <w:lang w:val="it-IT" w:eastAsia="zh-CN"/>
        </w:rPr>
        <w:t>valid</w:t>
      </w:r>
      <w:proofErr w:type="spellEnd"/>
      <w:r w:rsidR="00A153FB">
        <w:rPr>
          <w:rFonts w:eastAsiaTheme="minorEastAsia" w:cs="Times New Roman"/>
          <w:szCs w:val="20"/>
          <w:lang w:val="it-IT" w:eastAsia="zh-CN"/>
        </w:rPr>
        <w:t xml:space="preserve"> CSI report</w:t>
      </w:r>
      <w:r w:rsidR="00F73693">
        <w:rPr>
          <w:rFonts w:eastAsiaTheme="minorEastAsia" w:cs="Times New Roman"/>
          <w:szCs w:val="20"/>
          <w:lang w:val="it-IT" w:eastAsia="zh-CN"/>
        </w:rPr>
        <w:t xml:space="preserve"> for the SP/P-CSI-RS</w:t>
      </w:r>
      <w:r w:rsidR="000F4B18">
        <w:rPr>
          <w:rFonts w:eastAsiaTheme="minorEastAsia" w:cs="Times New Roman"/>
          <w:szCs w:val="20"/>
          <w:lang w:val="it-IT" w:eastAsia="zh-CN"/>
        </w:rPr>
        <w:t xml:space="preserve"> to be </w:t>
      </w:r>
      <w:proofErr w:type="spellStart"/>
      <w:r w:rsidR="000F4B18">
        <w:rPr>
          <w:rFonts w:eastAsiaTheme="minorEastAsia" w:cs="Times New Roman"/>
          <w:szCs w:val="20"/>
          <w:lang w:val="it-IT" w:eastAsia="zh-CN"/>
        </w:rPr>
        <w:t>able</w:t>
      </w:r>
      <w:proofErr w:type="spellEnd"/>
      <w:r w:rsidR="000F4B18">
        <w:rPr>
          <w:rFonts w:eastAsiaTheme="minorEastAsia" w:cs="Times New Roman"/>
          <w:szCs w:val="20"/>
          <w:lang w:val="it-IT" w:eastAsia="zh-CN"/>
        </w:rPr>
        <w:t xml:space="preserve"> to benefit from the </w:t>
      </w:r>
      <w:proofErr w:type="spellStart"/>
      <w:r w:rsidR="00967259">
        <w:rPr>
          <w:rFonts w:eastAsiaTheme="minorEastAsia" w:cs="Times New Roman"/>
          <w:szCs w:val="20"/>
          <w:lang w:val="it-IT" w:eastAsia="zh-CN"/>
        </w:rPr>
        <w:t>newly</w:t>
      </w:r>
      <w:proofErr w:type="spellEnd"/>
      <w:r w:rsidR="00967259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F4B18">
        <w:rPr>
          <w:rFonts w:eastAsiaTheme="minorEastAsia" w:cs="Times New Roman"/>
          <w:szCs w:val="20"/>
          <w:lang w:val="it-IT" w:eastAsia="zh-CN"/>
        </w:rPr>
        <w:t>add</w:t>
      </w:r>
      <w:r w:rsidR="00967259">
        <w:rPr>
          <w:rFonts w:eastAsiaTheme="minorEastAsia" w:cs="Times New Roman"/>
          <w:szCs w:val="20"/>
          <w:lang w:val="it-IT" w:eastAsia="zh-CN"/>
        </w:rPr>
        <w:t>ed</w:t>
      </w:r>
      <w:proofErr w:type="spellEnd"/>
      <w:r w:rsidR="00373999">
        <w:rPr>
          <w:rFonts w:eastAsiaTheme="minorEastAsia" w:cs="Times New Roman"/>
          <w:szCs w:val="20"/>
          <w:lang w:val="it-IT" w:eastAsia="zh-CN"/>
        </w:rPr>
        <w:t>/activated</w:t>
      </w:r>
      <w:r w:rsidR="000F4B18">
        <w:rPr>
          <w:rFonts w:eastAsiaTheme="minorEastAsia" w:cs="Times New Roman"/>
          <w:szCs w:val="20"/>
          <w:lang w:val="it-IT" w:eastAsia="zh-CN"/>
        </w:rPr>
        <w:t xml:space="preserve"> </w:t>
      </w:r>
      <w:r w:rsidR="00967259">
        <w:rPr>
          <w:rFonts w:eastAsiaTheme="minorEastAsia" w:cs="Times New Roman"/>
          <w:szCs w:val="20"/>
          <w:lang w:val="it-IT" w:eastAsia="zh-CN"/>
        </w:rPr>
        <w:t>S</w:t>
      </w:r>
      <w:r w:rsidR="000F4B18">
        <w:rPr>
          <w:rFonts w:eastAsiaTheme="minorEastAsia" w:cs="Times New Roman"/>
          <w:szCs w:val="20"/>
          <w:lang w:val="it-IT" w:eastAsia="zh-CN"/>
        </w:rPr>
        <w:t xml:space="preserve">Cell. </w:t>
      </w:r>
    </w:p>
    <w:p w14:paraId="4FFC3499" w14:textId="1F6279B4" w:rsidR="00D80913" w:rsidRPr="00D80913" w:rsidRDefault="00D80913" w:rsidP="000F4B18">
      <w:pPr>
        <w:spacing w:after="120"/>
        <w:jc w:val="both"/>
        <w:rPr>
          <w:rFonts w:eastAsiaTheme="minorEastAsia" w:cs="Times New Roman"/>
          <w:b/>
          <w:bCs/>
          <w:i/>
          <w:iCs/>
          <w:szCs w:val="20"/>
          <w:u w:val="single"/>
          <w:lang w:val="it-IT" w:eastAsia="zh-CN"/>
        </w:rPr>
      </w:pPr>
      <w:r w:rsidRPr="00D80913">
        <w:rPr>
          <w:rFonts w:eastAsiaTheme="minorEastAsia" w:cs="Times New Roman" w:hint="eastAsia"/>
          <w:b/>
          <w:bCs/>
          <w:i/>
          <w:iCs/>
          <w:szCs w:val="20"/>
          <w:u w:val="single"/>
          <w:lang w:val="it-IT" w:eastAsia="zh-CN"/>
        </w:rPr>
        <w:t>T</w:t>
      </w:r>
      <w:r w:rsidRPr="00D80913">
        <w:rPr>
          <w:rFonts w:eastAsiaTheme="minorEastAsia" w:cs="Times New Roman"/>
          <w:b/>
          <w:bCs/>
          <w:i/>
          <w:iCs/>
          <w:szCs w:val="20"/>
          <w:u w:val="single"/>
          <w:lang w:val="it-IT" w:eastAsia="zh-CN"/>
        </w:rPr>
        <w:t xml:space="preserve">S38.133 </w:t>
      </w:r>
      <w:proofErr w:type="spellStart"/>
      <w:r w:rsidRPr="00D80913">
        <w:rPr>
          <w:rFonts w:eastAsiaTheme="minorEastAsia" w:cs="Times New Roman"/>
          <w:b/>
          <w:bCs/>
          <w:i/>
          <w:iCs/>
          <w:szCs w:val="20"/>
          <w:u w:val="single"/>
          <w:lang w:val="it-IT" w:eastAsia="zh-CN"/>
        </w:rPr>
        <w:t>clause</w:t>
      </w:r>
      <w:proofErr w:type="spellEnd"/>
      <w:r w:rsidRPr="00D80913">
        <w:rPr>
          <w:rFonts w:eastAsiaTheme="minorEastAsia" w:cs="Times New Roman"/>
          <w:b/>
          <w:bCs/>
          <w:i/>
          <w:iCs/>
          <w:szCs w:val="20"/>
          <w:u w:val="single"/>
          <w:lang w:val="it-IT" w:eastAsia="zh-CN"/>
        </w:rPr>
        <w:t xml:space="preserve"> 8.3.2: </w:t>
      </w:r>
    </w:p>
    <w:p w14:paraId="0C2EB09C" w14:textId="77777777" w:rsidR="004E3BE3" w:rsidRPr="00D80913" w:rsidRDefault="004E3BE3" w:rsidP="004E3BE3">
      <w:pPr>
        <w:rPr>
          <w:i/>
          <w:iCs/>
        </w:rPr>
      </w:pPr>
      <w:r w:rsidRPr="00D80913">
        <w:rPr>
          <w:i/>
          <w:iCs/>
        </w:rPr>
        <w:t>Starting from the slot specified in clause 4.3 of TS 38.213 [3] (timing for secondary Cell activation/deactivation) and until the UE has completed the SCell activation, the UE shall report out of range if the UE has available uplink resources to report CQI for the SCell.</w:t>
      </w:r>
    </w:p>
    <w:p w14:paraId="7B3C4907" w14:textId="1A5E6F0B" w:rsidR="00D80913" w:rsidRDefault="006116D3" w:rsidP="006116D3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Observation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r>
        <w:rPr>
          <w:rFonts w:eastAsiaTheme="minorEastAsia" w:cs="Times New Roman"/>
          <w:b/>
          <w:bCs/>
          <w:szCs w:val="20"/>
          <w:lang w:val="it-IT" w:eastAsia="zh-CN"/>
        </w:rPr>
        <w:t>1</w:t>
      </w:r>
      <w:r>
        <w:rPr>
          <w:rFonts w:eastAsiaTheme="minorEastAsia" w:cs="Times New Roman"/>
          <w:szCs w:val="20"/>
          <w:lang w:val="it-IT" w:eastAsia="zh-CN"/>
        </w:rPr>
        <w:t xml:space="preserve">: </w:t>
      </w:r>
      <w:r w:rsidR="00D80913">
        <w:rPr>
          <w:rFonts w:eastAsiaTheme="minorEastAsia" w:cs="Times New Roman"/>
          <w:szCs w:val="20"/>
          <w:lang w:val="it-IT" w:eastAsia="zh-CN"/>
        </w:rPr>
        <w:t xml:space="preserve">In </w:t>
      </w:r>
      <w:proofErr w:type="spellStart"/>
      <w:r w:rsidR="00D80913">
        <w:rPr>
          <w:rFonts w:eastAsiaTheme="minorEastAsia" w:cs="Times New Roman"/>
          <w:szCs w:val="20"/>
          <w:lang w:val="it-IT" w:eastAsia="zh-CN"/>
        </w:rPr>
        <w:t>existing</w:t>
      </w:r>
      <w:proofErr w:type="spellEnd"/>
      <w:r w:rsid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D80913">
        <w:rPr>
          <w:rFonts w:eastAsiaTheme="minorEastAsia" w:cs="Times New Roman"/>
          <w:szCs w:val="20"/>
          <w:lang w:val="it-IT" w:eastAsia="zh-CN"/>
        </w:rPr>
        <w:t>spec</w:t>
      </w:r>
      <w:proofErr w:type="spellEnd"/>
      <w:r w:rsidR="00D80913">
        <w:rPr>
          <w:rFonts w:eastAsiaTheme="minorEastAsia" w:cs="Times New Roman"/>
          <w:szCs w:val="20"/>
          <w:lang w:val="it-IT" w:eastAsia="zh-CN"/>
        </w:rPr>
        <w:t>, t</w:t>
      </w:r>
      <w:r>
        <w:rPr>
          <w:rFonts w:eastAsiaTheme="minorEastAsia" w:cs="Times New Roman"/>
          <w:szCs w:val="20"/>
          <w:lang w:val="it-IT" w:eastAsia="zh-CN"/>
        </w:rPr>
        <w:t xml:space="preserve">he </w:t>
      </w:r>
      <w:r w:rsidR="00D80913">
        <w:rPr>
          <w:rFonts w:eastAsiaTheme="minorEastAsia" w:cs="Times New Roman"/>
          <w:szCs w:val="20"/>
          <w:lang w:val="it-IT" w:eastAsia="zh-CN"/>
        </w:rPr>
        <w:t xml:space="preserve">reporting of </w:t>
      </w:r>
      <w:proofErr w:type="spellStart"/>
      <w:r w:rsidR="00D80913">
        <w:rPr>
          <w:rFonts w:eastAsiaTheme="minorEastAsia" w:cs="Times New Roman"/>
          <w:szCs w:val="20"/>
          <w:lang w:val="it-IT" w:eastAsia="zh-CN"/>
        </w:rPr>
        <w:t>OoR</w:t>
      </w:r>
      <w:proofErr w:type="spellEnd"/>
      <w:r w:rsid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D80913">
        <w:rPr>
          <w:rFonts w:eastAsiaTheme="minorEastAsia" w:cs="Times New Roman"/>
          <w:szCs w:val="20"/>
          <w:lang w:val="it-IT" w:eastAsia="zh-CN"/>
        </w:rPr>
        <w:t>prevents</w:t>
      </w:r>
      <w:proofErr w:type="spellEnd"/>
      <w:r w:rsidR="00D80913">
        <w:rPr>
          <w:rFonts w:eastAsiaTheme="minorEastAsia" w:cs="Times New Roman"/>
          <w:szCs w:val="20"/>
          <w:lang w:val="it-IT" w:eastAsia="zh-CN"/>
        </w:rPr>
        <w:t xml:space="preserve"> the</w:t>
      </w:r>
      <w:r w:rsidR="00D80913" w:rsidRPr="00D80913">
        <w:rPr>
          <w:rFonts w:eastAsiaTheme="minorEastAsia" w:cs="Times New Roman"/>
          <w:szCs w:val="20"/>
          <w:lang w:val="it-IT" w:eastAsia="zh-CN"/>
        </w:rPr>
        <w:t xml:space="preserve"> UE from </w:t>
      </w:r>
      <w:proofErr w:type="spellStart"/>
      <w:r w:rsidR="00D80913" w:rsidRPr="00D80913">
        <w:rPr>
          <w:rFonts w:eastAsiaTheme="minorEastAsia" w:cs="Times New Roman"/>
          <w:szCs w:val="20"/>
          <w:lang w:val="it-IT" w:eastAsia="zh-CN"/>
        </w:rPr>
        <w:t>indicating</w:t>
      </w:r>
      <w:proofErr w:type="spellEnd"/>
      <w:r w:rsidR="00D80913" w:rsidRPr="00D80913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D80913" w:rsidRPr="00D80913">
        <w:rPr>
          <w:rFonts w:eastAsiaTheme="minorEastAsia" w:cs="Times New Roman"/>
          <w:szCs w:val="20"/>
          <w:lang w:val="it-IT" w:eastAsia="zh-CN"/>
        </w:rPr>
        <w:t>channel</w:t>
      </w:r>
      <w:proofErr w:type="spellEnd"/>
      <w:r w:rsidR="00D80913" w:rsidRP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D80913" w:rsidRPr="00D80913">
        <w:rPr>
          <w:rFonts w:eastAsiaTheme="minorEastAsia" w:cs="Times New Roman"/>
          <w:szCs w:val="20"/>
          <w:lang w:val="it-IT" w:eastAsia="zh-CN"/>
        </w:rPr>
        <w:t>quality</w:t>
      </w:r>
      <w:proofErr w:type="spellEnd"/>
      <w:r w:rsidR="00D80913" w:rsidRP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D80913" w:rsidRPr="00D80913">
        <w:rPr>
          <w:rFonts w:eastAsiaTheme="minorEastAsia" w:cs="Times New Roman"/>
          <w:szCs w:val="20"/>
          <w:lang w:val="it-IT" w:eastAsia="zh-CN"/>
        </w:rPr>
        <w:t>before</w:t>
      </w:r>
      <w:proofErr w:type="spellEnd"/>
      <w:r w:rsidR="00D80913" w:rsidRPr="00D80913">
        <w:rPr>
          <w:rFonts w:eastAsiaTheme="minorEastAsia" w:cs="Times New Roman"/>
          <w:szCs w:val="20"/>
          <w:lang w:val="it-IT" w:eastAsia="zh-CN"/>
        </w:rPr>
        <w:t xml:space="preserve"> the end of the SCell activation</w:t>
      </w:r>
    </w:p>
    <w:p w14:paraId="505EC21A" w14:textId="1573DDF6" w:rsidR="004E3BE3" w:rsidRPr="006116D3" w:rsidRDefault="004E723C" w:rsidP="000F4B18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proofErr w:type="spellStart"/>
      <w:r>
        <w:rPr>
          <w:rFonts w:eastAsiaTheme="minorEastAsia" w:cs="Times New Roman"/>
          <w:szCs w:val="20"/>
          <w:lang w:val="it-IT" w:eastAsia="zh-CN"/>
        </w:rPr>
        <w:t>However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, </w:t>
      </w:r>
      <w:r w:rsidR="00F410D1">
        <w:rPr>
          <w:rFonts w:eastAsiaTheme="minorEastAsia" w:cs="Times New Roman"/>
          <w:szCs w:val="20"/>
          <w:lang w:val="it-IT" w:eastAsia="zh-CN"/>
        </w:rPr>
        <w:t xml:space="preserve">the </w:t>
      </w:r>
      <w:r w:rsidR="006116D3">
        <w:rPr>
          <w:rFonts w:eastAsiaTheme="minorEastAsia" w:cs="Times New Roman"/>
          <w:szCs w:val="20"/>
          <w:lang w:val="it-IT" w:eastAsia="zh-CN"/>
        </w:rPr>
        <w:t xml:space="preserve">UE </w:t>
      </w:r>
      <w:proofErr w:type="spellStart"/>
      <w:r w:rsidR="007B31F6">
        <w:rPr>
          <w:rFonts w:eastAsiaTheme="minorEastAsia" w:cs="Times New Roman"/>
          <w:szCs w:val="20"/>
          <w:lang w:val="it-IT" w:eastAsia="zh-CN"/>
        </w:rPr>
        <w:t>starts</w:t>
      </w:r>
      <w:proofErr w:type="spellEnd"/>
      <w:r w:rsidR="006116D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116D3">
        <w:rPr>
          <w:rFonts w:eastAsiaTheme="minorEastAsia" w:cs="Times New Roman"/>
          <w:szCs w:val="20"/>
          <w:lang w:val="it-IT" w:eastAsia="zh-CN"/>
        </w:rPr>
        <w:t>monitor</w:t>
      </w:r>
      <w:r w:rsidR="007B31F6">
        <w:rPr>
          <w:rFonts w:eastAsiaTheme="minorEastAsia" w:cs="Times New Roman"/>
          <w:szCs w:val="20"/>
          <w:lang w:val="it-IT" w:eastAsia="zh-CN"/>
        </w:rPr>
        <w:t>ing</w:t>
      </w:r>
      <w:proofErr w:type="spellEnd"/>
      <w:r w:rsidR="006116D3">
        <w:rPr>
          <w:rFonts w:eastAsiaTheme="minorEastAsia" w:cs="Times New Roman"/>
          <w:szCs w:val="20"/>
          <w:lang w:val="it-IT" w:eastAsia="zh-CN"/>
        </w:rPr>
        <w:t xml:space="preserve"> the PDCCH of SCell </w:t>
      </w:r>
      <w:proofErr w:type="spellStart"/>
      <w:r w:rsidR="006116D3">
        <w:rPr>
          <w:rFonts w:eastAsiaTheme="minorEastAsia" w:cs="Times New Roman"/>
          <w:szCs w:val="20"/>
          <w:lang w:val="it-IT" w:eastAsia="zh-CN"/>
        </w:rPr>
        <w:t>after</w:t>
      </w:r>
      <w:proofErr w:type="spellEnd"/>
      <w:r w:rsidR="006116D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116D3">
        <w:rPr>
          <w:rFonts w:eastAsiaTheme="minorEastAsia" w:cs="Times New Roman"/>
          <w:szCs w:val="20"/>
          <w:lang w:val="it-IT" w:eastAsia="zh-CN"/>
        </w:rPr>
        <w:t>downlink</w:t>
      </w:r>
      <w:proofErr w:type="spellEnd"/>
      <w:r w:rsidR="006116D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116D3">
        <w:rPr>
          <w:rFonts w:eastAsiaTheme="minorEastAsia" w:cs="Times New Roman"/>
          <w:szCs w:val="20"/>
          <w:lang w:val="it-IT" w:eastAsia="zh-CN"/>
        </w:rPr>
        <w:t>synchronization</w:t>
      </w:r>
      <w:proofErr w:type="spellEnd"/>
      <w:r w:rsidR="006116D3">
        <w:rPr>
          <w:rFonts w:eastAsiaTheme="minorEastAsia" w:cs="Times New Roman"/>
          <w:szCs w:val="20"/>
          <w:lang w:val="it-IT" w:eastAsia="zh-CN"/>
        </w:rPr>
        <w:t xml:space="preserve"> and </w:t>
      </w:r>
      <w:proofErr w:type="spellStart"/>
      <w:r w:rsidR="006116D3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6116D3">
        <w:rPr>
          <w:rFonts w:eastAsiaTheme="minorEastAsia" w:cs="Times New Roman"/>
          <w:szCs w:val="20"/>
          <w:lang w:val="it-IT" w:eastAsia="zh-CN"/>
        </w:rPr>
        <w:t xml:space="preserve"> ready for data </w:t>
      </w:r>
      <w:proofErr w:type="spellStart"/>
      <w:r w:rsidR="006116D3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2339E9">
        <w:rPr>
          <w:rFonts w:eastAsiaTheme="minorEastAsia" w:cs="Times New Roman"/>
          <w:szCs w:val="20"/>
          <w:lang w:val="it-IT" w:eastAsia="zh-CN"/>
        </w:rPr>
        <w:t>.</w:t>
      </w:r>
      <w:r w:rsidR="006116D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There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opportunity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to schedule the UE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earlier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before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the end of SCell activation i.e.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sending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valid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CSI reporting.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It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A51AB9">
        <w:rPr>
          <w:rFonts w:eastAsiaTheme="minorEastAsia" w:cs="Times New Roman"/>
          <w:szCs w:val="20"/>
          <w:lang w:val="it-IT" w:eastAsia="zh-CN"/>
        </w:rPr>
        <w:t>argued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the UE </w:t>
      </w:r>
      <w:proofErr w:type="spellStart"/>
      <w:r w:rsidR="00A51AB9">
        <w:rPr>
          <w:rFonts w:eastAsiaTheme="minorEastAsia" w:cs="Times New Roman"/>
          <w:szCs w:val="20"/>
          <w:lang w:val="it-IT" w:eastAsia="zh-CN"/>
        </w:rPr>
        <w:t>shall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continue </w:t>
      </w:r>
      <w:r w:rsidR="00923B45">
        <w:rPr>
          <w:rFonts w:eastAsiaTheme="minorEastAsia" w:cs="Times New Roman"/>
          <w:szCs w:val="20"/>
          <w:lang w:val="it-IT" w:eastAsia="zh-CN"/>
        </w:rPr>
        <w:t xml:space="preserve">with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channel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measurement </w:t>
      </w:r>
      <w:r w:rsidR="002C09E0">
        <w:rPr>
          <w:rFonts w:eastAsiaTheme="minorEastAsia" w:cs="Times New Roman"/>
          <w:szCs w:val="20"/>
          <w:lang w:val="it-IT" w:eastAsia="zh-CN"/>
        </w:rPr>
        <w:t xml:space="preserve">so </w:t>
      </w:r>
      <w:proofErr w:type="spellStart"/>
      <w:r w:rsidR="00E3422A">
        <w:rPr>
          <w:rFonts w:eastAsiaTheme="minorEastAsia" w:cs="Times New Roman"/>
          <w:szCs w:val="20"/>
          <w:lang w:val="it-IT" w:eastAsia="zh-CN"/>
        </w:rPr>
        <w:t>that</w:t>
      </w:r>
      <w:proofErr w:type="spellEnd"/>
      <w:r w:rsidR="002C09E0">
        <w:rPr>
          <w:rFonts w:eastAsiaTheme="minorEastAsia" w:cs="Times New Roman"/>
          <w:szCs w:val="20"/>
          <w:lang w:val="it-IT" w:eastAsia="zh-CN"/>
        </w:rPr>
        <w:t xml:space="preserve"> data </w:t>
      </w:r>
      <w:r w:rsidR="00923B45">
        <w:rPr>
          <w:rFonts w:eastAsiaTheme="minorEastAsia" w:cs="Times New Roman"/>
          <w:szCs w:val="20"/>
          <w:lang w:val="it-IT" w:eastAsia="zh-CN"/>
        </w:rPr>
        <w:t xml:space="preserve">can be </w:t>
      </w:r>
      <w:proofErr w:type="spellStart"/>
      <w:r w:rsidR="00923B45">
        <w:rPr>
          <w:rFonts w:eastAsiaTheme="minorEastAsia" w:cs="Times New Roman"/>
          <w:szCs w:val="20"/>
          <w:lang w:val="it-IT" w:eastAsia="zh-CN"/>
        </w:rPr>
        <w:t>scheduled</w:t>
      </w:r>
      <w:proofErr w:type="spellEnd"/>
      <w:r w:rsidR="00923B45">
        <w:rPr>
          <w:rFonts w:eastAsiaTheme="minorEastAsia" w:cs="Times New Roman"/>
          <w:szCs w:val="20"/>
          <w:lang w:val="it-IT" w:eastAsia="zh-CN"/>
        </w:rPr>
        <w:t xml:space="preserve"> </w:t>
      </w:r>
      <w:r w:rsidR="000826AF">
        <w:rPr>
          <w:rFonts w:eastAsiaTheme="minorEastAsia" w:cs="Times New Roman"/>
          <w:szCs w:val="20"/>
          <w:lang w:val="it-IT" w:eastAsia="zh-CN"/>
        </w:rPr>
        <w:t xml:space="preserve">on the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refined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beams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.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But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this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does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not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prevent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the data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based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on the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rough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beam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information available at the network. With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such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earlier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data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within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the activation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period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, the negative impact due to SCell activation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minimized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and the UE can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expect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a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better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system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performance.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Therefore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, the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potential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to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enable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earlier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data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within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the activation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period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shall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 xml:space="preserve"> be </w:t>
      </w:r>
      <w:proofErr w:type="spellStart"/>
      <w:r w:rsidR="000826AF">
        <w:rPr>
          <w:rFonts w:eastAsiaTheme="minorEastAsia" w:cs="Times New Roman"/>
          <w:szCs w:val="20"/>
          <w:lang w:val="it-IT" w:eastAsia="zh-CN"/>
        </w:rPr>
        <w:t>studied</w:t>
      </w:r>
      <w:proofErr w:type="spellEnd"/>
      <w:r w:rsidR="000826AF">
        <w:rPr>
          <w:rFonts w:eastAsiaTheme="minorEastAsia" w:cs="Times New Roman"/>
          <w:szCs w:val="20"/>
          <w:lang w:val="it-IT" w:eastAsia="zh-CN"/>
        </w:rPr>
        <w:t>.</w:t>
      </w:r>
    </w:p>
    <w:p w14:paraId="1EE443F4" w14:textId="60298F2E" w:rsidR="00307F6B" w:rsidRDefault="00307F6B" w:rsidP="00307F6B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Observation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r w:rsidR="00B4408A">
        <w:rPr>
          <w:rFonts w:eastAsiaTheme="minorEastAsia" w:cs="Times New Roman"/>
          <w:b/>
          <w:bCs/>
          <w:szCs w:val="20"/>
          <w:lang w:val="it-IT" w:eastAsia="zh-CN"/>
        </w:rPr>
        <w:t>2</w:t>
      </w:r>
      <w:r>
        <w:rPr>
          <w:rFonts w:eastAsiaTheme="minorEastAsia" w:cs="Times New Roman"/>
          <w:szCs w:val="20"/>
          <w:lang w:val="it-IT" w:eastAsia="zh-CN"/>
        </w:rPr>
        <w:t xml:space="preserve">: The UE </w:t>
      </w:r>
      <w:proofErr w:type="spellStart"/>
      <w:r w:rsidR="00B4408A">
        <w:rPr>
          <w:rFonts w:eastAsiaTheme="minorEastAsia" w:cs="Times New Roman"/>
          <w:szCs w:val="20"/>
          <w:lang w:val="it-IT" w:eastAsia="zh-CN"/>
        </w:rPr>
        <w:t>starts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monitor</w:t>
      </w:r>
      <w:r w:rsidR="00B4408A">
        <w:rPr>
          <w:rFonts w:eastAsiaTheme="minorEastAsia" w:cs="Times New Roman"/>
          <w:szCs w:val="20"/>
          <w:lang w:val="it-IT" w:eastAsia="zh-CN"/>
        </w:rPr>
        <w:t>ing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PDCCH of SCell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after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downlink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synchronization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EF7FA6">
        <w:rPr>
          <w:rFonts w:eastAsiaTheme="minorEastAsia" w:cs="Times New Roman"/>
          <w:szCs w:val="20"/>
          <w:lang w:val="it-IT" w:eastAsia="zh-CN"/>
        </w:rPr>
        <w:t>hence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ready for data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before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end of SCell activation.</w:t>
      </w:r>
    </w:p>
    <w:p w14:paraId="38BE9502" w14:textId="5ED952F2" w:rsidR="0058661B" w:rsidRDefault="0058661B" w:rsidP="0058661B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3E7A74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roposal </w:t>
      </w:r>
      <w:r>
        <w:rPr>
          <w:rFonts w:eastAsiaTheme="minorEastAsia" w:cs="Times New Roman"/>
          <w:b/>
          <w:bCs/>
          <w:szCs w:val="20"/>
          <w:lang w:val="it-IT" w:eastAsia="zh-CN"/>
        </w:rPr>
        <w:t>1</w:t>
      </w:r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: The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potential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to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enable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earlier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data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transmission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within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the activation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period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b/>
          <w:bCs/>
          <w:szCs w:val="20"/>
          <w:lang w:val="it-IT" w:eastAsia="zh-CN"/>
        </w:rPr>
        <w:t>shall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be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studied</w:t>
      </w:r>
      <w:proofErr w:type="spellEnd"/>
      <w:r>
        <w:rPr>
          <w:rFonts w:eastAsiaTheme="minorEastAsia" w:cs="Times New Roman"/>
          <w:b/>
          <w:bCs/>
          <w:szCs w:val="20"/>
          <w:lang w:val="it-IT" w:eastAsia="zh-CN"/>
        </w:rPr>
        <w:t>.</w:t>
      </w:r>
    </w:p>
    <w:p w14:paraId="03F3111D" w14:textId="77777777" w:rsidR="00307F6B" w:rsidRPr="0058661B" w:rsidRDefault="00307F6B" w:rsidP="000F4B18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</w:p>
    <w:p w14:paraId="1D20D4D3" w14:textId="77777777" w:rsidR="00511E99" w:rsidRDefault="00EF1A67" w:rsidP="000F4B18">
      <w:pPr>
        <w:spacing w:after="120"/>
        <w:jc w:val="both"/>
        <w:rPr>
          <w:lang w:val="it-IT"/>
        </w:rPr>
      </w:pPr>
      <w:r>
        <w:rPr>
          <w:lang w:val="it-IT"/>
        </w:rPr>
        <w:lastRenderedPageBreak/>
        <w:t xml:space="preserve">In the </w:t>
      </w:r>
      <w:proofErr w:type="spellStart"/>
      <w:r>
        <w:rPr>
          <w:lang w:val="it-IT"/>
        </w:rPr>
        <w:t>latest</w:t>
      </w:r>
      <w:proofErr w:type="spellEnd"/>
      <w:r>
        <w:rPr>
          <w:lang w:val="it-IT"/>
        </w:rPr>
        <w:t xml:space="preserve"> discussion, </w:t>
      </w:r>
      <w:r w:rsidR="00D72BE4">
        <w:rPr>
          <w:lang w:val="it-IT"/>
        </w:rPr>
        <w:t>the UE</w:t>
      </w:r>
      <w:r w:rsidR="00D07F84">
        <w:rPr>
          <w:lang w:val="it-IT"/>
        </w:rPr>
        <w:t xml:space="preserve"> </w:t>
      </w:r>
      <w:proofErr w:type="spellStart"/>
      <w:r w:rsidR="00D07F84">
        <w:rPr>
          <w:lang w:val="it-IT"/>
        </w:rPr>
        <w:t>is</w:t>
      </w:r>
      <w:proofErr w:type="spellEnd"/>
      <w:r w:rsidR="00D07F84">
        <w:rPr>
          <w:lang w:val="it-IT"/>
        </w:rPr>
        <w:t xml:space="preserve"> </w:t>
      </w:r>
      <w:proofErr w:type="spellStart"/>
      <w:r w:rsidR="00D07F84">
        <w:rPr>
          <w:lang w:val="it-IT"/>
        </w:rPr>
        <w:t>allowed</w:t>
      </w:r>
      <w:proofErr w:type="spellEnd"/>
      <w:r w:rsidR="002D2486">
        <w:rPr>
          <w:lang w:val="it-IT"/>
        </w:rPr>
        <w:t xml:space="preserve"> </w:t>
      </w:r>
      <w:r w:rsidR="00D07F84">
        <w:rPr>
          <w:lang w:val="it-IT"/>
        </w:rPr>
        <w:t xml:space="preserve">to </w:t>
      </w:r>
      <w:r w:rsidR="002D2486">
        <w:rPr>
          <w:lang w:val="it-IT"/>
        </w:rPr>
        <w:t>report</w:t>
      </w:r>
      <w:r w:rsidR="00B57BB5">
        <w:rPr>
          <w:lang w:val="it-IT"/>
        </w:rPr>
        <w:t xml:space="preserve"> </w:t>
      </w:r>
      <w:r w:rsidR="002D2486">
        <w:rPr>
          <w:lang w:val="it-IT"/>
        </w:rPr>
        <w:t>[</w:t>
      </w:r>
      <w:r w:rsidR="00B57BB5">
        <w:rPr>
          <w:lang w:val="it-IT"/>
        </w:rPr>
        <w:t xml:space="preserve">a </w:t>
      </w:r>
      <w:proofErr w:type="spellStart"/>
      <w:r w:rsidR="00B57BB5">
        <w:rPr>
          <w:lang w:val="it-IT"/>
        </w:rPr>
        <w:t>valid</w:t>
      </w:r>
      <w:proofErr w:type="spellEnd"/>
      <w:r w:rsidR="00B57BB5">
        <w:rPr>
          <w:lang w:val="it-IT"/>
        </w:rPr>
        <w:t xml:space="preserve"> L3 measurement </w:t>
      </w:r>
      <w:proofErr w:type="spellStart"/>
      <w:r w:rsidR="00B57BB5">
        <w:rPr>
          <w:lang w:val="it-IT"/>
        </w:rPr>
        <w:t>result</w:t>
      </w:r>
      <w:proofErr w:type="spellEnd"/>
      <w:r w:rsidR="002D2486">
        <w:rPr>
          <w:lang w:val="it-IT"/>
        </w:rPr>
        <w:t>]</w:t>
      </w:r>
      <w:r w:rsidR="006354BB">
        <w:rPr>
          <w:lang w:val="it-IT"/>
        </w:rPr>
        <w:t xml:space="preserve"> </w:t>
      </w:r>
      <w:proofErr w:type="spellStart"/>
      <w:r w:rsidR="006354BB">
        <w:rPr>
          <w:lang w:val="it-IT"/>
        </w:rPr>
        <w:t>after</w:t>
      </w:r>
      <w:proofErr w:type="spellEnd"/>
      <w:r w:rsidR="006354BB">
        <w:rPr>
          <w:lang w:val="it-IT"/>
        </w:rPr>
        <w:t xml:space="preserve"> SCell</w:t>
      </w:r>
      <w:r w:rsidR="002D2486">
        <w:rPr>
          <w:lang w:val="it-IT"/>
        </w:rPr>
        <w:t xml:space="preserve"> activation command. </w:t>
      </w:r>
      <w:proofErr w:type="spellStart"/>
      <w:r w:rsidR="002D2486">
        <w:rPr>
          <w:lang w:val="it-IT"/>
        </w:rPr>
        <w:t>Even</w:t>
      </w:r>
      <w:proofErr w:type="spellEnd"/>
      <w:r w:rsidR="002D2486">
        <w:rPr>
          <w:lang w:val="it-IT"/>
        </w:rPr>
        <w:t xml:space="preserve"> </w:t>
      </w:r>
      <w:proofErr w:type="spellStart"/>
      <w:r w:rsidR="002D2486">
        <w:rPr>
          <w:lang w:val="it-IT"/>
        </w:rPr>
        <w:t>if</w:t>
      </w:r>
      <w:proofErr w:type="spellEnd"/>
      <w:r w:rsidR="002D2486">
        <w:rPr>
          <w:lang w:val="it-IT"/>
        </w:rPr>
        <w:t xml:space="preserve"> </w:t>
      </w:r>
      <w:proofErr w:type="spellStart"/>
      <w:r w:rsidR="00740C98">
        <w:rPr>
          <w:lang w:val="it-IT"/>
        </w:rPr>
        <w:t>such</w:t>
      </w:r>
      <w:proofErr w:type="spellEnd"/>
      <w:r w:rsidR="00740C98">
        <w:rPr>
          <w:lang w:val="it-IT"/>
        </w:rPr>
        <w:t xml:space="preserve"> immediate report </w:t>
      </w:r>
      <w:proofErr w:type="spellStart"/>
      <w:r w:rsidR="00740C98">
        <w:rPr>
          <w:lang w:val="it-IT"/>
        </w:rPr>
        <w:t>is</w:t>
      </w:r>
      <w:proofErr w:type="spellEnd"/>
      <w:r w:rsidR="0047364C">
        <w:rPr>
          <w:lang w:val="it-IT"/>
        </w:rPr>
        <w:t xml:space="preserve"> </w:t>
      </w:r>
      <w:proofErr w:type="spellStart"/>
      <w:r w:rsidR="0047364C">
        <w:rPr>
          <w:lang w:val="it-IT"/>
        </w:rPr>
        <w:t>not</w:t>
      </w:r>
      <w:proofErr w:type="spellEnd"/>
      <w:r w:rsidR="0047364C">
        <w:rPr>
          <w:lang w:val="it-IT"/>
        </w:rPr>
        <w:t xml:space="preserve"> available, the UE can </w:t>
      </w:r>
      <w:proofErr w:type="spellStart"/>
      <w:r w:rsidR="0047364C">
        <w:rPr>
          <w:lang w:val="it-IT"/>
        </w:rPr>
        <w:t>acqu</w:t>
      </w:r>
      <w:r w:rsidR="008E0589">
        <w:rPr>
          <w:lang w:val="it-IT"/>
        </w:rPr>
        <w:t>ire</w:t>
      </w:r>
      <w:proofErr w:type="spellEnd"/>
      <w:r w:rsidR="00D72BE4">
        <w:rPr>
          <w:lang w:val="it-IT"/>
        </w:rPr>
        <w:t xml:space="preserve"> the </w:t>
      </w:r>
      <w:proofErr w:type="spellStart"/>
      <w:r w:rsidR="00FA3035">
        <w:rPr>
          <w:lang w:val="it-IT"/>
        </w:rPr>
        <w:t>refined</w:t>
      </w:r>
      <w:proofErr w:type="spellEnd"/>
      <w:r w:rsidR="00FA3035">
        <w:rPr>
          <w:lang w:val="it-IT"/>
        </w:rPr>
        <w:t xml:space="preserve"> </w:t>
      </w:r>
      <w:proofErr w:type="spellStart"/>
      <w:r w:rsidR="00D72BE4">
        <w:rPr>
          <w:lang w:val="it-IT"/>
        </w:rPr>
        <w:t>beam</w:t>
      </w:r>
      <w:proofErr w:type="spellEnd"/>
      <w:r w:rsidR="00D72BE4">
        <w:rPr>
          <w:lang w:val="it-IT"/>
        </w:rPr>
        <w:t xml:space="preserve"> information </w:t>
      </w:r>
      <w:r w:rsidR="008E0589">
        <w:rPr>
          <w:lang w:val="it-IT"/>
        </w:rPr>
        <w:t>via</w:t>
      </w:r>
      <w:r w:rsidR="00D72BE4">
        <w:rPr>
          <w:lang w:val="it-IT"/>
        </w:rPr>
        <w:t xml:space="preserve"> </w:t>
      </w:r>
      <w:r w:rsidR="00FA3035">
        <w:rPr>
          <w:lang w:val="it-IT"/>
        </w:rPr>
        <w:t xml:space="preserve">L1-RSRP measurement. </w:t>
      </w:r>
      <w:r w:rsidR="00851128">
        <w:rPr>
          <w:lang w:val="it-IT"/>
        </w:rPr>
        <w:t xml:space="preserve">With </w:t>
      </w:r>
      <w:proofErr w:type="spellStart"/>
      <w:r w:rsidR="00851128">
        <w:rPr>
          <w:lang w:val="it-IT"/>
        </w:rPr>
        <w:t>such</w:t>
      </w:r>
      <w:proofErr w:type="spellEnd"/>
      <w:r w:rsidR="00851128" w:rsidRPr="00851128">
        <w:rPr>
          <w:lang w:val="it-IT"/>
        </w:rPr>
        <w:t xml:space="preserve"> </w:t>
      </w:r>
      <w:r w:rsidR="00851128">
        <w:rPr>
          <w:lang w:val="it-IT"/>
        </w:rPr>
        <w:t>L3 or L1-RSRP report,</w:t>
      </w:r>
      <w:r w:rsidR="008E0589">
        <w:rPr>
          <w:lang w:val="it-IT"/>
        </w:rPr>
        <w:t xml:space="preserve"> </w:t>
      </w:r>
      <w:r w:rsidR="00FA3035">
        <w:rPr>
          <w:lang w:val="it-IT"/>
        </w:rPr>
        <w:t xml:space="preserve">network </w:t>
      </w:r>
      <w:proofErr w:type="spellStart"/>
      <w:r w:rsidR="00FA3035">
        <w:rPr>
          <w:lang w:val="it-IT"/>
        </w:rPr>
        <w:t>is</w:t>
      </w:r>
      <w:proofErr w:type="spellEnd"/>
      <w:r w:rsidR="00FA3035">
        <w:rPr>
          <w:lang w:val="it-IT"/>
        </w:rPr>
        <w:t xml:space="preserve"> </w:t>
      </w:r>
      <w:proofErr w:type="spellStart"/>
      <w:r w:rsidR="00FA3035">
        <w:rPr>
          <w:lang w:val="it-IT"/>
        </w:rPr>
        <w:t>able</w:t>
      </w:r>
      <w:proofErr w:type="spellEnd"/>
      <w:r w:rsidR="00FA3035">
        <w:rPr>
          <w:lang w:val="it-IT"/>
        </w:rPr>
        <w:t xml:space="preserve"> to identify the DL </w:t>
      </w:r>
      <w:proofErr w:type="spellStart"/>
      <w:r w:rsidR="008B5214">
        <w:rPr>
          <w:lang w:val="it-IT"/>
        </w:rPr>
        <w:t>transmit</w:t>
      </w:r>
      <w:proofErr w:type="spellEnd"/>
      <w:r w:rsidR="008B5214">
        <w:rPr>
          <w:lang w:val="it-IT"/>
        </w:rPr>
        <w:t xml:space="preserve"> </w:t>
      </w:r>
      <w:proofErr w:type="spellStart"/>
      <w:r w:rsidR="00FA3035">
        <w:rPr>
          <w:lang w:val="it-IT"/>
        </w:rPr>
        <w:t>beam</w:t>
      </w:r>
      <w:proofErr w:type="spellEnd"/>
      <w:r w:rsidR="00FA3035">
        <w:rPr>
          <w:lang w:val="it-IT"/>
        </w:rPr>
        <w:t xml:space="preserve"> and </w:t>
      </w:r>
      <w:proofErr w:type="spellStart"/>
      <w:r w:rsidR="00FA3035">
        <w:rPr>
          <w:lang w:val="it-IT"/>
        </w:rPr>
        <w:t>activate</w:t>
      </w:r>
      <w:proofErr w:type="spellEnd"/>
      <w:r w:rsidR="00FA3035">
        <w:rPr>
          <w:lang w:val="it-IT"/>
        </w:rPr>
        <w:t xml:space="preserve"> the TCI state</w:t>
      </w:r>
      <w:r w:rsidR="00511E99">
        <w:rPr>
          <w:lang w:val="it-IT"/>
        </w:rPr>
        <w:t xml:space="preserve"> </w:t>
      </w:r>
      <w:proofErr w:type="spellStart"/>
      <w:r w:rsidR="00511E99">
        <w:rPr>
          <w:lang w:val="it-IT"/>
        </w:rPr>
        <w:t>which</w:t>
      </w:r>
      <w:proofErr w:type="spellEnd"/>
      <w:r w:rsidR="00511E99">
        <w:rPr>
          <w:lang w:val="it-IT"/>
        </w:rPr>
        <w:t xml:space="preserve"> </w:t>
      </w:r>
      <w:r w:rsidR="00A56909">
        <w:rPr>
          <w:lang w:val="it-IT"/>
        </w:rPr>
        <w:t xml:space="preserve">can </w:t>
      </w:r>
      <w:r w:rsidR="00FA3035">
        <w:rPr>
          <w:lang w:val="it-IT"/>
        </w:rPr>
        <w:t xml:space="preserve">be </w:t>
      </w:r>
      <w:proofErr w:type="spellStart"/>
      <w:r w:rsidR="00FA3035">
        <w:rPr>
          <w:lang w:val="it-IT"/>
        </w:rPr>
        <w:t>used</w:t>
      </w:r>
      <w:proofErr w:type="spellEnd"/>
      <w:r w:rsidR="00FA3035">
        <w:rPr>
          <w:lang w:val="it-IT"/>
        </w:rPr>
        <w:t xml:space="preserve"> to schedule the UE. </w:t>
      </w:r>
    </w:p>
    <w:p w14:paraId="0D1DE36E" w14:textId="2ACD93B3" w:rsidR="00766022" w:rsidRPr="00766022" w:rsidRDefault="00766022" w:rsidP="000F4B18">
      <w:pPr>
        <w:spacing w:after="120"/>
        <w:jc w:val="both"/>
        <w:rPr>
          <w:b/>
          <w:bCs/>
          <w:lang w:val="it-IT"/>
        </w:rPr>
      </w:pPr>
      <w:r w:rsidRPr="00E2400B">
        <w:rPr>
          <w:b/>
          <w:bCs/>
          <w:lang w:val="it-IT"/>
        </w:rPr>
        <w:t>Proposal</w:t>
      </w:r>
      <w:r>
        <w:rPr>
          <w:b/>
          <w:bCs/>
          <w:lang w:val="it-IT"/>
        </w:rPr>
        <w:t xml:space="preserve"> </w:t>
      </w:r>
      <w:r w:rsidR="00A7304F">
        <w:rPr>
          <w:b/>
          <w:bCs/>
          <w:lang w:val="it-IT"/>
        </w:rPr>
        <w:t>2</w:t>
      </w:r>
      <w:r w:rsidRPr="00E2400B">
        <w:rPr>
          <w:b/>
          <w:bCs/>
          <w:lang w:val="it-IT"/>
        </w:rPr>
        <w:t xml:space="preserve">: The UE </w:t>
      </w:r>
      <w:proofErr w:type="spellStart"/>
      <w:r>
        <w:rPr>
          <w:b/>
          <w:bCs/>
          <w:lang w:val="it-IT"/>
        </w:rPr>
        <w:t>shall</w:t>
      </w:r>
      <w:proofErr w:type="spellEnd"/>
      <w:r w:rsidRPr="00E2400B">
        <w:rPr>
          <w:b/>
          <w:bCs/>
          <w:lang w:val="it-IT"/>
        </w:rPr>
        <w:t xml:space="preserve"> be</w:t>
      </w:r>
      <w:r>
        <w:rPr>
          <w:b/>
          <w:bCs/>
          <w:lang w:val="it-IT"/>
        </w:rPr>
        <w:t xml:space="preserve"> </w:t>
      </w:r>
      <w:proofErr w:type="spellStart"/>
      <w:r w:rsidRPr="00E2400B">
        <w:rPr>
          <w:b/>
          <w:bCs/>
          <w:lang w:val="it-IT"/>
        </w:rPr>
        <w:t>scheduled</w:t>
      </w:r>
      <w:proofErr w:type="spellEnd"/>
      <w:r w:rsidRPr="00E2400B">
        <w:rPr>
          <w:b/>
          <w:bCs/>
          <w:lang w:val="it-IT"/>
        </w:rPr>
        <w:t xml:space="preserve"> by the network </w:t>
      </w:r>
      <w:proofErr w:type="spellStart"/>
      <w:r>
        <w:rPr>
          <w:b/>
          <w:bCs/>
          <w:lang w:val="it-IT"/>
        </w:rPr>
        <w:t>immediately</w:t>
      </w:r>
      <w:proofErr w:type="spellEnd"/>
      <w:r>
        <w:rPr>
          <w:b/>
          <w:bCs/>
          <w:lang w:val="it-IT"/>
        </w:rPr>
        <w:t xml:space="preserve"> </w:t>
      </w:r>
      <w:proofErr w:type="spellStart"/>
      <w:r w:rsidRPr="00E2400B">
        <w:rPr>
          <w:b/>
          <w:bCs/>
          <w:lang w:val="it-IT"/>
        </w:rPr>
        <w:t>after</w:t>
      </w:r>
      <w:proofErr w:type="spellEnd"/>
      <w:r w:rsidRPr="00E2400B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 xml:space="preserve">L3 or </w:t>
      </w:r>
      <w:r w:rsidRPr="00E2400B">
        <w:rPr>
          <w:b/>
          <w:bCs/>
          <w:lang w:val="it-IT"/>
        </w:rPr>
        <w:t xml:space="preserve">L1-RSRP reporting. </w:t>
      </w:r>
    </w:p>
    <w:p w14:paraId="32C54936" w14:textId="20ED61B6" w:rsidR="008B5214" w:rsidRDefault="006213E9" w:rsidP="000F4B18">
      <w:pPr>
        <w:spacing w:after="120"/>
        <w:jc w:val="both"/>
        <w:rPr>
          <w:lang w:val="it-IT"/>
        </w:rPr>
      </w:pPr>
      <w:r>
        <w:rPr>
          <w:lang w:val="it-IT"/>
        </w:rPr>
        <w:t xml:space="preserve">In </w:t>
      </w:r>
      <w:proofErr w:type="spellStart"/>
      <w:r>
        <w:rPr>
          <w:lang w:val="it-IT"/>
        </w:rPr>
        <w:t>order</w:t>
      </w:r>
      <w:proofErr w:type="spellEnd"/>
      <w:r>
        <w:rPr>
          <w:lang w:val="it-IT"/>
        </w:rPr>
        <w:t xml:space="preserve"> to </w:t>
      </w:r>
      <w:proofErr w:type="spellStart"/>
      <w:r w:rsidR="00511E99">
        <w:rPr>
          <w:lang w:val="it-IT"/>
        </w:rPr>
        <w:t>enable</w:t>
      </w:r>
      <w:proofErr w:type="spellEnd"/>
      <w:r w:rsidR="00511E99">
        <w:rPr>
          <w:lang w:val="it-IT"/>
        </w:rPr>
        <w:t xml:space="preserve"> the data </w:t>
      </w:r>
      <w:proofErr w:type="spellStart"/>
      <w:r w:rsidR="00511E99">
        <w:rPr>
          <w:lang w:val="it-IT"/>
        </w:rPr>
        <w:t>scheduling</w:t>
      </w:r>
      <w:proofErr w:type="spellEnd"/>
      <w:r w:rsidR="00511E99">
        <w:rPr>
          <w:lang w:val="it-IT"/>
        </w:rPr>
        <w:t>,</w:t>
      </w:r>
      <w:r w:rsidR="00AC08C3" w:rsidRPr="00AC08C3">
        <w:rPr>
          <w:lang w:val="it-IT"/>
        </w:rPr>
        <w:t xml:space="preserve"> </w:t>
      </w:r>
      <w:proofErr w:type="spellStart"/>
      <w:r w:rsidR="00AC08C3">
        <w:rPr>
          <w:lang w:val="it-IT"/>
        </w:rPr>
        <w:t>starting</w:t>
      </w:r>
      <w:proofErr w:type="spellEnd"/>
      <w:r w:rsidR="00AC08C3">
        <w:rPr>
          <w:lang w:val="it-IT"/>
        </w:rPr>
        <w:t xml:space="preserve"> from </w:t>
      </w:r>
      <w:proofErr w:type="spellStart"/>
      <w:r w:rsidR="00AC08C3">
        <w:rPr>
          <w:lang w:val="it-IT"/>
        </w:rPr>
        <w:t>receiving</w:t>
      </w:r>
      <w:proofErr w:type="spellEnd"/>
      <w:r w:rsidR="00AC08C3">
        <w:rPr>
          <w:lang w:val="it-IT"/>
        </w:rPr>
        <w:t xml:space="preserve"> the TCI activation command,</w:t>
      </w:r>
      <w:r w:rsidR="00511E99">
        <w:rPr>
          <w:lang w:val="it-IT"/>
        </w:rPr>
        <w:t xml:space="preserve"> the UE </w:t>
      </w:r>
      <w:proofErr w:type="spellStart"/>
      <w:r w:rsidR="00511E99">
        <w:rPr>
          <w:lang w:val="it-IT"/>
        </w:rPr>
        <w:t>shall</w:t>
      </w:r>
      <w:proofErr w:type="spellEnd"/>
      <w:r w:rsidR="00511E99">
        <w:rPr>
          <w:lang w:val="it-IT"/>
        </w:rPr>
        <w:t xml:space="preserve"> report CSI</w:t>
      </w:r>
      <w:r w:rsidR="006C772F">
        <w:rPr>
          <w:lang w:val="it-IT"/>
        </w:rPr>
        <w:t xml:space="preserve">, </w:t>
      </w:r>
      <w:proofErr w:type="spellStart"/>
      <w:r w:rsidR="006C772F">
        <w:rPr>
          <w:lang w:val="it-IT"/>
        </w:rPr>
        <w:t>instead</w:t>
      </w:r>
      <w:proofErr w:type="spellEnd"/>
      <w:r w:rsidR="006C772F">
        <w:rPr>
          <w:lang w:val="it-IT"/>
        </w:rPr>
        <w:t xml:space="preserve"> of </w:t>
      </w:r>
      <w:proofErr w:type="spellStart"/>
      <w:r w:rsidR="006C772F">
        <w:rPr>
          <w:lang w:val="it-IT"/>
        </w:rPr>
        <w:t>OoR</w:t>
      </w:r>
      <w:proofErr w:type="spellEnd"/>
      <w:r w:rsidR="006C772F">
        <w:rPr>
          <w:lang w:val="it-IT"/>
        </w:rPr>
        <w:t>,</w:t>
      </w:r>
      <w:r w:rsidR="00AC08C3">
        <w:rPr>
          <w:lang w:val="it-IT"/>
        </w:rPr>
        <w:t xml:space="preserve"> </w:t>
      </w:r>
      <w:r w:rsidR="00AC08C3">
        <w:t>if the UE has available uplink resources to report CQI for the SCell</w:t>
      </w:r>
      <w:r w:rsidR="00870953">
        <w:rPr>
          <w:lang w:val="it-IT"/>
        </w:rPr>
        <w:t xml:space="preserve">. The CSI report </w:t>
      </w:r>
      <w:proofErr w:type="spellStart"/>
      <w:r w:rsidR="005D25F1">
        <w:rPr>
          <w:lang w:val="it-IT"/>
        </w:rPr>
        <w:t>does</w:t>
      </w:r>
      <w:proofErr w:type="spellEnd"/>
      <w:r w:rsidR="005D25F1">
        <w:rPr>
          <w:lang w:val="it-IT"/>
        </w:rPr>
        <w:t xml:space="preserve"> </w:t>
      </w:r>
      <w:proofErr w:type="spellStart"/>
      <w:r w:rsidR="005D25F1">
        <w:rPr>
          <w:lang w:val="it-IT"/>
        </w:rPr>
        <w:t>not</w:t>
      </w:r>
      <w:proofErr w:type="spellEnd"/>
      <w:r w:rsidR="005D25F1">
        <w:rPr>
          <w:lang w:val="it-IT"/>
        </w:rPr>
        <w:t xml:space="preserve"> </w:t>
      </w:r>
      <w:proofErr w:type="spellStart"/>
      <w:r w:rsidR="005D25F1">
        <w:rPr>
          <w:lang w:val="it-IT"/>
        </w:rPr>
        <w:t>have</w:t>
      </w:r>
      <w:proofErr w:type="spellEnd"/>
      <w:r w:rsidR="005D25F1">
        <w:rPr>
          <w:lang w:val="it-IT"/>
        </w:rPr>
        <w:t xml:space="preserve"> to be </w:t>
      </w:r>
      <w:r w:rsidR="00C41AAB">
        <w:rPr>
          <w:lang w:val="it-IT"/>
        </w:rPr>
        <w:t xml:space="preserve">the </w:t>
      </w:r>
      <w:proofErr w:type="spellStart"/>
      <w:r w:rsidR="00C41AAB">
        <w:rPr>
          <w:lang w:val="it-IT"/>
        </w:rPr>
        <w:t>valid</w:t>
      </w:r>
      <w:proofErr w:type="spellEnd"/>
      <w:r w:rsidR="00C41AAB">
        <w:rPr>
          <w:lang w:val="it-IT"/>
        </w:rPr>
        <w:t xml:space="preserve"> CSI report</w:t>
      </w:r>
      <w:r w:rsidR="00235649">
        <w:rPr>
          <w:lang w:val="it-IT"/>
        </w:rPr>
        <w:t xml:space="preserve"> </w:t>
      </w:r>
      <w:proofErr w:type="spellStart"/>
      <w:r w:rsidR="004A620A">
        <w:rPr>
          <w:lang w:val="it-IT"/>
        </w:rPr>
        <w:t>as</w:t>
      </w:r>
      <w:proofErr w:type="spellEnd"/>
      <w:r w:rsidR="004A620A">
        <w:rPr>
          <w:lang w:val="it-IT"/>
        </w:rPr>
        <w:t xml:space="preserve"> </w:t>
      </w:r>
      <w:proofErr w:type="spellStart"/>
      <w:r w:rsidR="004A620A">
        <w:rPr>
          <w:lang w:val="it-IT"/>
        </w:rPr>
        <w:t>it</w:t>
      </w:r>
      <w:proofErr w:type="spellEnd"/>
      <w:r w:rsidR="004A620A">
        <w:rPr>
          <w:lang w:val="it-IT"/>
        </w:rPr>
        <w:t xml:space="preserve"> </w:t>
      </w:r>
      <w:proofErr w:type="spellStart"/>
      <w:r w:rsidR="00393B8B">
        <w:rPr>
          <w:lang w:val="it-IT"/>
        </w:rPr>
        <w:t>is</w:t>
      </w:r>
      <w:proofErr w:type="spellEnd"/>
      <w:r w:rsidR="00393B8B">
        <w:rPr>
          <w:lang w:val="it-IT"/>
        </w:rPr>
        <w:t xml:space="preserve"> </w:t>
      </w:r>
      <w:proofErr w:type="spellStart"/>
      <w:r w:rsidR="00393B8B">
        <w:rPr>
          <w:lang w:val="it-IT"/>
        </w:rPr>
        <w:t>sufficient</w:t>
      </w:r>
      <w:proofErr w:type="spellEnd"/>
      <w:r w:rsidR="00393B8B">
        <w:rPr>
          <w:lang w:val="it-IT"/>
        </w:rPr>
        <w:t xml:space="preserve"> to report the </w:t>
      </w:r>
      <w:proofErr w:type="spellStart"/>
      <w:r w:rsidR="00393B8B">
        <w:rPr>
          <w:lang w:val="it-IT"/>
        </w:rPr>
        <w:t>rough</w:t>
      </w:r>
      <w:proofErr w:type="spellEnd"/>
      <w:r w:rsidR="00393B8B">
        <w:rPr>
          <w:lang w:val="it-IT"/>
        </w:rPr>
        <w:t xml:space="preserve"> </w:t>
      </w:r>
      <w:proofErr w:type="spellStart"/>
      <w:r w:rsidR="00393B8B">
        <w:rPr>
          <w:lang w:val="it-IT"/>
        </w:rPr>
        <w:t>channel</w:t>
      </w:r>
      <w:proofErr w:type="spellEnd"/>
      <w:r w:rsidR="00393B8B">
        <w:rPr>
          <w:lang w:val="it-IT"/>
        </w:rPr>
        <w:t xml:space="preserve"> </w:t>
      </w:r>
      <w:proofErr w:type="spellStart"/>
      <w:r w:rsidR="00393B8B">
        <w:rPr>
          <w:lang w:val="it-IT"/>
        </w:rPr>
        <w:t>quality</w:t>
      </w:r>
      <w:proofErr w:type="spellEnd"/>
      <w:r w:rsidR="00393B8B">
        <w:rPr>
          <w:lang w:val="it-IT"/>
        </w:rPr>
        <w:t xml:space="preserve"> to </w:t>
      </w:r>
      <w:proofErr w:type="spellStart"/>
      <w:r w:rsidR="00393B8B">
        <w:rPr>
          <w:lang w:val="it-IT"/>
        </w:rPr>
        <w:t>allow</w:t>
      </w:r>
      <w:proofErr w:type="spellEnd"/>
      <w:r w:rsidR="00393B8B">
        <w:rPr>
          <w:lang w:val="it-IT"/>
        </w:rPr>
        <w:t xml:space="preserve"> data </w:t>
      </w:r>
      <w:proofErr w:type="spellStart"/>
      <w:r w:rsidR="00393B8B">
        <w:rPr>
          <w:lang w:val="it-IT"/>
        </w:rPr>
        <w:t>transmission</w:t>
      </w:r>
      <w:proofErr w:type="spellEnd"/>
      <w:r w:rsidR="00393B8B">
        <w:rPr>
          <w:lang w:val="it-IT"/>
        </w:rPr>
        <w:t xml:space="preserve">. </w:t>
      </w:r>
      <w:r w:rsidR="008C79B5">
        <w:rPr>
          <w:lang w:val="it-IT"/>
        </w:rPr>
        <w:t xml:space="preserve">This </w:t>
      </w:r>
      <w:proofErr w:type="spellStart"/>
      <w:r w:rsidR="008C79B5">
        <w:rPr>
          <w:lang w:val="it-IT"/>
        </w:rPr>
        <w:t>does</w:t>
      </w:r>
      <w:proofErr w:type="spellEnd"/>
      <w:r w:rsidR="008C79B5">
        <w:rPr>
          <w:lang w:val="it-IT"/>
        </w:rPr>
        <w:t xml:space="preserve"> </w:t>
      </w:r>
      <w:proofErr w:type="spellStart"/>
      <w:r w:rsidR="008C79B5">
        <w:rPr>
          <w:lang w:val="it-IT"/>
        </w:rPr>
        <w:t>not</w:t>
      </w:r>
      <w:proofErr w:type="spellEnd"/>
      <w:r w:rsidR="008C79B5">
        <w:rPr>
          <w:lang w:val="it-IT"/>
        </w:rPr>
        <w:t xml:space="preserve"> </w:t>
      </w:r>
      <w:proofErr w:type="spellStart"/>
      <w:r w:rsidR="008C79B5">
        <w:rPr>
          <w:lang w:val="it-IT"/>
        </w:rPr>
        <w:t>prevent</w:t>
      </w:r>
      <w:proofErr w:type="spellEnd"/>
      <w:r w:rsidR="008C79B5">
        <w:rPr>
          <w:lang w:val="it-IT"/>
        </w:rPr>
        <w:t xml:space="preserve"> the UE from the </w:t>
      </w:r>
      <w:proofErr w:type="spellStart"/>
      <w:r w:rsidR="008C79B5">
        <w:rPr>
          <w:lang w:val="it-IT"/>
        </w:rPr>
        <w:t>legacy</w:t>
      </w:r>
      <w:proofErr w:type="spellEnd"/>
      <w:r w:rsidR="008C79B5">
        <w:rPr>
          <w:lang w:val="it-IT"/>
        </w:rPr>
        <w:t xml:space="preserve"> </w:t>
      </w:r>
      <w:proofErr w:type="spellStart"/>
      <w:r w:rsidR="008C79B5">
        <w:rPr>
          <w:lang w:val="it-IT"/>
        </w:rPr>
        <w:t>channel</w:t>
      </w:r>
      <w:proofErr w:type="spellEnd"/>
      <w:r w:rsidR="008C79B5">
        <w:rPr>
          <w:lang w:val="it-IT"/>
        </w:rPr>
        <w:t xml:space="preserve"> measurement </w:t>
      </w:r>
      <w:proofErr w:type="spellStart"/>
      <w:r w:rsidR="008C79B5">
        <w:rPr>
          <w:lang w:val="it-IT"/>
        </w:rPr>
        <w:t>based</w:t>
      </w:r>
      <w:proofErr w:type="spellEnd"/>
      <w:r w:rsidR="008C79B5">
        <w:rPr>
          <w:lang w:val="it-IT"/>
        </w:rPr>
        <w:t xml:space="preserve"> on </w:t>
      </w:r>
      <w:proofErr w:type="spellStart"/>
      <w:r w:rsidR="008C79B5">
        <w:rPr>
          <w:lang w:val="it-IT"/>
        </w:rPr>
        <w:t>periodic</w:t>
      </w:r>
      <w:proofErr w:type="spellEnd"/>
      <w:r w:rsidR="008C79B5">
        <w:rPr>
          <w:lang w:val="it-IT"/>
        </w:rPr>
        <w:t xml:space="preserve"> or </w:t>
      </w:r>
      <w:proofErr w:type="spellStart"/>
      <w:r w:rsidR="008C79B5">
        <w:rPr>
          <w:lang w:val="it-IT"/>
        </w:rPr>
        <w:t>aperiodic</w:t>
      </w:r>
      <w:proofErr w:type="spellEnd"/>
      <w:r w:rsidR="008C79B5">
        <w:rPr>
          <w:lang w:val="it-IT"/>
        </w:rPr>
        <w:t xml:space="preserve"> CSI-RS, </w:t>
      </w:r>
      <w:proofErr w:type="spellStart"/>
      <w:r w:rsidR="008C79B5">
        <w:rPr>
          <w:lang w:val="it-IT"/>
        </w:rPr>
        <w:t>but</w:t>
      </w:r>
      <w:proofErr w:type="spellEnd"/>
      <w:r w:rsidR="008C79B5">
        <w:rPr>
          <w:lang w:val="it-IT"/>
        </w:rPr>
        <w:t xml:space="preserve"> </w:t>
      </w:r>
      <w:proofErr w:type="spellStart"/>
      <w:r w:rsidR="008C79B5">
        <w:rPr>
          <w:lang w:val="it-IT"/>
        </w:rPr>
        <w:t>enables</w:t>
      </w:r>
      <w:proofErr w:type="spellEnd"/>
      <w:r w:rsidR="008C79B5">
        <w:rPr>
          <w:lang w:val="it-IT"/>
        </w:rPr>
        <w:t xml:space="preserve"> the data </w:t>
      </w:r>
      <w:proofErr w:type="spellStart"/>
      <w:r w:rsidR="008C79B5">
        <w:rPr>
          <w:lang w:val="it-IT"/>
        </w:rPr>
        <w:t>transmission</w:t>
      </w:r>
      <w:proofErr w:type="spellEnd"/>
      <w:r w:rsidR="008C79B5">
        <w:rPr>
          <w:lang w:val="it-IT"/>
        </w:rPr>
        <w:t xml:space="preserve"> </w:t>
      </w:r>
      <w:proofErr w:type="spellStart"/>
      <w:r w:rsidR="008C79B5">
        <w:rPr>
          <w:lang w:val="it-IT"/>
        </w:rPr>
        <w:t>earlier</w:t>
      </w:r>
      <w:proofErr w:type="spellEnd"/>
      <w:r w:rsidR="008C79B5">
        <w:rPr>
          <w:lang w:val="it-IT"/>
        </w:rPr>
        <w:t xml:space="preserve"> </w:t>
      </w:r>
      <w:proofErr w:type="spellStart"/>
      <w:r w:rsidR="008C79B5">
        <w:rPr>
          <w:lang w:val="it-IT"/>
        </w:rPr>
        <w:t>than</w:t>
      </w:r>
      <w:proofErr w:type="spellEnd"/>
      <w:r w:rsidR="008C79B5">
        <w:rPr>
          <w:lang w:val="it-IT"/>
        </w:rPr>
        <w:t xml:space="preserve"> the </w:t>
      </w:r>
      <w:proofErr w:type="spellStart"/>
      <w:r w:rsidR="008C79B5">
        <w:rPr>
          <w:lang w:val="it-IT"/>
        </w:rPr>
        <w:t>completion</w:t>
      </w:r>
      <w:proofErr w:type="spellEnd"/>
      <w:r w:rsidR="008C79B5">
        <w:rPr>
          <w:lang w:val="it-IT"/>
        </w:rPr>
        <w:t xml:space="preserve"> of the SCell activation.   </w:t>
      </w:r>
    </w:p>
    <w:p w14:paraId="6660B754" w14:textId="6BC1C9F4" w:rsidR="001A40FD" w:rsidRPr="00AC08C3" w:rsidRDefault="001A40FD" w:rsidP="000F4B18">
      <w:pPr>
        <w:spacing w:after="120"/>
        <w:jc w:val="both"/>
        <w:rPr>
          <w:b/>
          <w:bCs/>
          <w:lang w:val="it-IT"/>
        </w:rPr>
      </w:pPr>
      <w:r>
        <w:object w:dxaOrig="16511" w:dyaOrig="3991" w14:anchorId="700A4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pt;height:118.5pt" o:ole="">
            <v:imagedata r:id="rId13" o:title=""/>
          </v:shape>
          <o:OLEObject Type="Embed" ProgID="Visio.Drawing.15" ShapeID="_x0000_i1025" DrawAspect="Content" ObjectID="_1742642384" r:id="rId14"/>
        </w:object>
      </w:r>
    </w:p>
    <w:p w14:paraId="5622B008" w14:textId="77777777" w:rsidR="00D72BE4" w:rsidRDefault="00D72BE4" w:rsidP="00D72BE4">
      <w:pPr>
        <w:spacing w:after="120"/>
        <w:jc w:val="center"/>
      </w:pPr>
      <w:r>
        <w:rPr>
          <w:rFonts w:hint="eastAsia"/>
        </w:rPr>
        <w:t>F</w:t>
      </w:r>
      <w:r>
        <w:t>ig.1 Timeline for FR2 unknown SCell activation</w:t>
      </w:r>
    </w:p>
    <w:p w14:paraId="7CEF7CB2" w14:textId="7F7A1B09" w:rsidR="00A7304F" w:rsidRPr="00A7304F" w:rsidRDefault="00A7304F" w:rsidP="00A7304F">
      <w:pPr>
        <w:spacing w:after="120"/>
        <w:jc w:val="both"/>
        <w:rPr>
          <w:b/>
          <w:bCs/>
          <w:lang w:val="it-IT"/>
        </w:rPr>
      </w:pPr>
      <w:r w:rsidRPr="00AC08C3">
        <w:rPr>
          <w:rFonts w:hint="eastAsia"/>
          <w:b/>
          <w:bCs/>
          <w:lang w:val="it-IT"/>
        </w:rPr>
        <w:t>P</w:t>
      </w:r>
      <w:r w:rsidRPr="00AC08C3">
        <w:rPr>
          <w:b/>
          <w:bCs/>
          <w:lang w:val="it-IT"/>
        </w:rPr>
        <w:t xml:space="preserve">roposal </w:t>
      </w:r>
      <w:r>
        <w:rPr>
          <w:b/>
          <w:bCs/>
          <w:lang w:val="it-IT"/>
        </w:rPr>
        <w:t>3</w:t>
      </w:r>
      <w:r w:rsidRPr="00AC08C3">
        <w:rPr>
          <w:b/>
          <w:bCs/>
          <w:lang w:val="it-IT"/>
        </w:rPr>
        <w:t xml:space="preserve">: Starting from receiving the TCI activation command, the UE shall report CSI, instead of OoR, </w:t>
      </w:r>
      <w:r w:rsidRPr="00AC08C3">
        <w:rPr>
          <w:b/>
          <w:bCs/>
        </w:rPr>
        <w:t>if the UE has available uplink resources to report CQI for the SCell</w:t>
      </w:r>
      <w:r w:rsidRPr="00AC08C3">
        <w:rPr>
          <w:b/>
          <w:bCs/>
          <w:lang w:val="it-IT"/>
        </w:rPr>
        <w:t>.</w:t>
      </w:r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62B0CDD6" w14:textId="14923330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2B1179">
        <w:t>other</w:t>
      </w:r>
      <w:r w:rsidR="002C64F7">
        <w:t xml:space="preserve"> enhancement</w:t>
      </w:r>
      <w:r w:rsidR="004D4139">
        <w:t>s</w:t>
      </w:r>
      <w:r w:rsidR="002C64F7">
        <w:t xml:space="preserve"> for FR2 SCell activation delay reduction.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0EF1288A" w14:textId="77777777" w:rsidR="003723E6" w:rsidRDefault="003723E6" w:rsidP="003723E6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Observation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r>
        <w:rPr>
          <w:rFonts w:eastAsiaTheme="minorEastAsia" w:cs="Times New Roman"/>
          <w:b/>
          <w:bCs/>
          <w:szCs w:val="20"/>
          <w:lang w:val="it-IT" w:eastAsia="zh-CN"/>
        </w:rPr>
        <w:t>1</w:t>
      </w:r>
      <w:r>
        <w:rPr>
          <w:rFonts w:eastAsiaTheme="minorEastAsia" w:cs="Times New Roman"/>
          <w:szCs w:val="20"/>
          <w:lang w:val="it-IT" w:eastAsia="zh-CN"/>
        </w:rPr>
        <w:t xml:space="preserve">: In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existing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spec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, the reporting of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OoR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prevents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</w:t>
      </w:r>
      <w:r w:rsidRPr="00D80913">
        <w:rPr>
          <w:rFonts w:eastAsiaTheme="minorEastAsia" w:cs="Times New Roman"/>
          <w:szCs w:val="20"/>
          <w:lang w:val="it-IT" w:eastAsia="zh-CN"/>
        </w:rPr>
        <w:t xml:space="preserve"> UE from </w:t>
      </w:r>
      <w:proofErr w:type="spellStart"/>
      <w:r w:rsidRPr="00D80913">
        <w:rPr>
          <w:rFonts w:eastAsiaTheme="minorEastAsia" w:cs="Times New Roman"/>
          <w:szCs w:val="20"/>
          <w:lang w:val="it-IT" w:eastAsia="zh-CN"/>
        </w:rPr>
        <w:t>indicating</w:t>
      </w:r>
      <w:proofErr w:type="spellEnd"/>
      <w:r w:rsidRPr="00D80913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Pr="00D80913">
        <w:rPr>
          <w:rFonts w:eastAsiaTheme="minorEastAsia" w:cs="Times New Roman"/>
          <w:szCs w:val="20"/>
          <w:lang w:val="it-IT" w:eastAsia="zh-CN"/>
        </w:rPr>
        <w:t>channel</w:t>
      </w:r>
      <w:proofErr w:type="spellEnd"/>
      <w:r w:rsidRP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Pr="00D80913">
        <w:rPr>
          <w:rFonts w:eastAsiaTheme="minorEastAsia" w:cs="Times New Roman"/>
          <w:szCs w:val="20"/>
          <w:lang w:val="it-IT" w:eastAsia="zh-CN"/>
        </w:rPr>
        <w:t>quality</w:t>
      </w:r>
      <w:proofErr w:type="spellEnd"/>
      <w:r w:rsidRPr="00D8091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Pr="00D80913">
        <w:rPr>
          <w:rFonts w:eastAsiaTheme="minorEastAsia" w:cs="Times New Roman"/>
          <w:szCs w:val="20"/>
          <w:lang w:val="it-IT" w:eastAsia="zh-CN"/>
        </w:rPr>
        <w:t>before</w:t>
      </w:r>
      <w:proofErr w:type="spellEnd"/>
      <w:r w:rsidRPr="00D80913">
        <w:rPr>
          <w:rFonts w:eastAsiaTheme="minorEastAsia" w:cs="Times New Roman"/>
          <w:szCs w:val="20"/>
          <w:lang w:val="it-IT" w:eastAsia="zh-CN"/>
        </w:rPr>
        <w:t xml:space="preserve"> the end of the SCell activation</w:t>
      </w:r>
    </w:p>
    <w:p w14:paraId="7EF2E3CC" w14:textId="77777777" w:rsidR="00F56E76" w:rsidRDefault="00F56E76" w:rsidP="00F56E76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Observation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r>
        <w:rPr>
          <w:rFonts w:eastAsiaTheme="minorEastAsia" w:cs="Times New Roman"/>
          <w:b/>
          <w:bCs/>
          <w:szCs w:val="20"/>
          <w:lang w:val="it-IT" w:eastAsia="zh-CN"/>
        </w:rPr>
        <w:t>2</w:t>
      </w:r>
      <w:r>
        <w:rPr>
          <w:rFonts w:eastAsiaTheme="minorEastAsia" w:cs="Times New Roman"/>
          <w:szCs w:val="20"/>
          <w:lang w:val="it-IT" w:eastAsia="zh-CN"/>
        </w:rPr>
        <w:t xml:space="preserve">: The UE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starts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monitoring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PDCCH of SCell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after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downlink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synchronization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hence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ready for data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before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end of SCell activation.</w:t>
      </w:r>
    </w:p>
    <w:p w14:paraId="471A0C62" w14:textId="77777777" w:rsidR="00F56E76" w:rsidRDefault="00F56E76" w:rsidP="00F56E76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3E7A74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roposal </w:t>
      </w:r>
      <w:r>
        <w:rPr>
          <w:rFonts w:eastAsiaTheme="minorEastAsia" w:cs="Times New Roman"/>
          <w:b/>
          <w:bCs/>
          <w:szCs w:val="20"/>
          <w:lang w:val="it-IT" w:eastAsia="zh-CN"/>
        </w:rPr>
        <w:t>1</w:t>
      </w:r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: The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potential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to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enable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earlier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data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transmission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within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the activation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period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b/>
          <w:bCs/>
          <w:szCs w:val="20"/>
          <w:lang w:val="it-IT" w:eastAsia="zh-CN"/>
        </w:rPr>
        <w:t>shall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be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studied</w:t>
      </w:r>
      <w:proofErr w:type="spellEnd"/>
      <w:r>
        <w:rPr>
          <w:rFonts w:eastAsiaTheme="minorEastAsia" w:cs="Times New Roman"/>
          <w:b/>
          <w:bCs/>
          <w:szCs w:val="20"/>
          <w:lang w:val="it-IT" w:eastAsia="zh-CN"/>
        </w:rPr>
        <w:t>.</w:t>
      </w:r>
    </w:p>
    <w:p w14:paraId="0C0E0B3C" w14:textId="77777777" w:rsidR="00F56E76" w:rsidRPr="00766022" w:rsidRDefault="00F56E76" w:rsidP="00F56E76">
      <w:pPr>
        <w:spacing w:after="120"/>
        <w:jc w:val="both"/>
        <w:rPr>
          <w:b/>
          <w:bCs/>
          <w:lang w:val="it-IT"/>
        </w:rPr>
      </w:pPr>
      <w:r w:rsidRPr="00E2400B">
        <w:rPr>
          <w:b/>
          <w:bCs/>
          <w:lang w:val="it-IT"/>
        </w:rPr>
        <w:t>Proposal</w:t>
      </w:r>
      <w:r>
        <w:rPr>
          <w:b/>
          <w:bCs/>
          <w:lang w:val="it-IT"/>
        </w:rPr>
        <w:t xml:space="preserve"> 2</w:t>
      </w:r>
      <w:r w:rsidRPr="00E2400B">
        <w:rPr>
          <w:b/>
          <w:bCs/>
          <w:lang w:val="it-IT"/>
        </w:rPr>
        <w:t xml:space="preserve">: The UE </w:t>
      </w:r>
      <w:proofErr w:type="spellStart"/>
      <w:r>
        <w:rPr>
          <w:b/>
          <w:bCs/>
          <w:lang w:val="it-IT"/>
        </w:rPr>
        <w:t>shall</w:t>
      </w:r>
      <w:proofErr w:type="spellEnd"/>
      <w:r w:rsidRPr="00E2400B">
        <w:rPr>
          <w:b/>
          <w:bCs/>
          <w:lang w:val="it-IT"/>
        </w:rPr>
        <w:t xml:space="preserve"> be</w:t>
      </w:r>
      <w:r>
        <w:rPr>
          <w:b/>
          <w:bCs/>
          <w:lang w:val="it-IT"/>
        </w:rPr>
        <w:t xml:space="preserve"> </w:t>
      </w:r>
      <w:proofErr w:type="spellStart"/>
      <w:r w:rsidRPr="00E2400B">
        <w:rPr>
          <w:b/>
          <w:bCs/>
          <w:lang w:val="it-IT"/>
        </w:rPr>
        <w:t>scheduled</w:t>
      </w:r>
      <w:proofErr w:type="spellEnd"/>
      <w:r w:rsidRPr="00E2400B">
        <w:rPr>
          <w:b/>
          <w:bCs/>
          <w:lang w:val="it-IT"/>
        </w:rPr>
        <w:t xml:space="preserve"> by the network </w:t>
      </w:r>
      <w:proofErr w:type="spellStart"/>
      <w:r>
        <w:rPr>
          <w:b/>
          <w:bCs/>
          <w:lang w:val="it-IT"/>
        </w:rPr>
        <w:t>immediately</w:t>
      </w:r>
      <w:proofErr w:type="spellEnd"/>
      <w:r>
        <w:rPr>
          <w:b/>
          <w:bCs/>
          <w:lang w:val="it-IT"/>
        </w:rPr>
        <w:t xml:space="preserve"> </w:t>
      </w:r>
      <w:proofErr w:type="spellStart"/>
      <w:r w:rsidRPr="00E2400B">
        <w:rPr>
          <w:b/>
          <w:bCs/>
          <w:lang w:val="it-IT"/>
        </w:rPr>
        <w:t>after</w:t>
      </w:r>
      <w:proofErr w:type="spellEnd"/>
      <w:r w:rsidRPr="00E2400B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 xml:space="preserve">L3 or </w:t>
      </w:r>
      <w:r w:rsidRPr="00E2400B">
        <w:rPr>
          <w:b/>
          <w:bCs/>
          <w:lang w:val="it-IT"/>
        </w:rPr>
        <w:t xml:space="preserve">L1-RSRP reporting. </w:t>
      </w:r>
    </w:p>
    <w:p w14:paraId="70F6ED72" w14:textId="77777777" w:rsidR="00F56E76" w:rsidRPr="00A7304F" w:rsidRDefault="00F56E76" w:rsidP="00F56E76">
      <w:pPr>
        <w:spacing w:after="120"/>
        <w:jc w:val="both"/>
        <w:rPr>
          <w:b/>
          <w:bCs/>
          <w:lang w:val="it-IT"/>
        </w:rPr>
      </w:pPr>
      <w:r w:rsidRPr="00AC08C3">
        <w:rPr>
          <w:rFonts w:hint="eastAsia"/>
          <w:b/>
          <w:bCs/>
          <w:lang w:val="it-IT"/>
        </w:rPr>
        <w:t>P</w:t>
      </w:r>
      <w:r w:rsidRPr="00AC08C3">
        <w:rPr>
          <w:b/>
          <w:bCs/>
          <w:lang w:val="it-IT"/>
        </w:rPr>
        <w:t xml:space="preserve">roposal </w:t>
      </w:r>
      <w:r>
        <w:rPr>
          <w:b/>
          <w:bCs/>
          <w:lang w:val="it-IT"/>
        </w:rPr>
        <w:t>3</w:t>
      </w:r>
      <w:r w:rsidRPr="00AC08C3">
        <w:rPr>
          <w:b/>
          <w:bCs/>
          <w:lang w:val="it-IT"/>
        </w:rPr>
        <w:t xml:space="preserve">: </w:t>
      </w:r>
      <w:proofErr w:type="spellStart"/>
      <w:r w:rsidRPr="00AC08C3">
        <w:rPr>
          <w:b/>
          <w:bCs/>
          <w:lang w:val="it-IT"/>
        </w:rPr>
        <w:t>Starting</w:t>
      </w:r>
      <w:proofErr w:type="spellEnd"/>
      <w:r w:rsidRPr="00AC08C3">
        <w:rPr>
          <w:b/>
          <w:bCs/>
          <w:lang w:val="it-IT"/>
        </w:rPr>
        <w:t xml:space="preserve"> from </w:t>
      </w:r>
      <w:proofErr w:type="spellStart"/>
      <w:r w:rsidRPr="00AC08C3">
        <w:rPr>
          <w:b/>
          <w:bCs/>
          <w:lang w:val="it-IT"/>
        </w:rPr>
        <w:t>receiving</w:t>
      </w:r>
      <w:proofErr w:type="spellEnd"/>
      <w:r w:rsidRPr="00AC08C3">
        <w:rPr>
          <w:b/>
          <w:bCs/>
          <w:lang w:val="it-IT"/>
        </w:rPr>
        <w:t xml:space="preserve"> the TCI activation command, the UE </w:t>
      </w:r>
      <w:proofErr w:type="spellStart"/>
      <w:r w:rsidRPr="00AC08C3">
        <w:rPr>
          <w:b/>
          <w:bCs/>
          <w:lang w:val="it-IT"/>
        </w:rPr>
        <w:t>shall</w:t>
      </w:r>
      <w:proofErr w:type="spellEnd"/>
      <w:r w:rsidRPr="00AC08C3">
        <w:rPr>
          <w:b/>
          <w:bCs/>
          <w:lang w:val="it-IT"/>
        </w:rPr>
        <w:t xml:space="preserve"> report CSI, </w:t>
      </w:r>
      <w:proofErr w:type="spellStart"/>
      <w:r w:rsidRPr="00AC08C3">
        <w:rPr>
          <w:b/>
          <w:bCs/>
          <w:lang w:val="it-IT"/>
        </w:rPr>
        <w:t>instead</w:t>
      </w:r>
      <w:proofErr w:type="spellEnd"/>
      <w:r w:rsidRPr="00AC08C3">
        <w:rPr>
          <w:b/>
          <w:bCs/>
          <w:lang w:val="it-IT"/>
        </w:rPr>
        <w:t xml:space="preserve"> of </w:t>
      </w:r>
      <w:proofErr w:type="spellStart"/>
      <w:r w:rsidRPr="00AC08C3">
        <w:rPr>
          <w:b/>
          <w:bCs/>
          <w:lang w:val="it-IT"/>
        </w:rPr>
        <w:t>OoR</w:t>
      </w:r>
      <w:proofErr w:type="spellEnd"/>
      <w:r w:rsidRPr="00AC08C3">
        <w:rPr>
          <w:b/>
          <w:bCs/>
          <w:lang w:val="it-IT"/>
        </w:rPr>
        <w:t xml:space="preserve">, </w:t>
      </w:r>
      <w:r w:rsidRPr="00AC08C3">
        <w:rPr>
          <w:b/>
          <w:bCs/>
        </w:rPr>
        <w:t>if the UE has available uplink resources to report CQI for the SCell</w:t>
      </w:r>
      <w:r w:rsidRPr="00AC08C3">
        <w:rPr>
          <w:b/>
          <w:bCs/>
          <w:lang w:val="it-IT"/>
        </w:rPr>
        <w:t>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p w14:paraId="4F7881E0" w14:textId="1D1E202A" w:rsidR="00E23975" w:rsidRDefault="00537DCC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R4-2</w:t>
      </w:r>
      <w:r w:rsidR="007B1891">
        <w:t>303228</w:t>
      </w:r>
      <w:r w:rsidR="00E23975">
        <w:t xml:space="preserve">, </w:t>
      </w:r>
      <w:r w:rsidRPr="00537DCC">
        <w:t>WF on R18 eFeRRM</w:t>
      </w:r>
      <w:r w:rsidR="00E23975">
        <w:t xml:space="preserve">, Apple </w:t>
      </w:r>
      <w:bookmarkEnd w:id="0"/>
    </w:p>
    <w:sectPr w:rsidR="00E2397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14F41" w14:textId="77777777" w:rsidR="00D10FDF" w:rsidRDefault="00D10FDF" w:rsidP="00001C9B">
      <w:pPr>
        <w:spacing w:after="0" w:line="240" w:lineRule="auto"/>
      </w:pPr>
      <w:r>
        <w:separator/>
      </w:r>
    </w:p>
  </w:endnote>
  <w:endnote w:type="continuationSeparator" w:id="0">
    <w:p w14:paraId="78F1D899" w14:textId="77777777" w:rsidR="00D10FDF" w:rsidRDefault="00D10FDF" w:rsidP="00001C9B">
      <w:pPr>
        <w:spacing w:after="0" w:line="240" w:lineRule="auto"/>
      </w:pPr>
      <w:r>
        <w:continuationSeparator/>
      </w:r>
    </w:p>
  </w:endnote>
  <w:endnote w:type="continuationNotice" w:id="1">
    <w:p w14:paraId="76170952" w14:textId="77777777" w:rsidR="00D10FDF" w:rsidRDefault="00D10F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2951D" w14:textId="77777777" w:rsidR="00D10FDF" w:rsidRDefault="00D10FDF" w:rsidP="00001C9B">
      <w:pPr>
        <w:spacing w:after="0" w:line="240" w:lineRule="auto"/>
      </w:pPr>
      <w:r>
        <w:separator/>
      </w:r>
    </w:p>
  </w:footnote>
  <w:footnote w:type="continuationSeparator" w:id="0">
    <w:p w14:paraId="33A97DDC" w14:textId="77777777" w:rsidR="00D10FDF" w:rsidRDefault="00D10FDF" w:rsidP="00001C9B">
      <w:pPr>
        <w:spacing w:after="0" w:line="240" w:lineRule="auto"/>
      </w:pPr>
      <w:r>
        <w:continuationSeparator/>
      </w:r>
    </w:p>
  </w:footnote>
  <w:footnote w:type="continuationNotice" w:id="1">
    <w:p w14:paraId="3ABE4D32" w14:textId="77777777" w:rsidR="00D10FDF" w:rsidRDefault="00D10F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F4625"/>
    <w:multiLevelType w:val="hybridMultilevel"/>
    <w:tmpl w:val="8A08B5D0"/>
    <w:lvl w:ilvl="0" w:tplc="22988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F0F30B7"/>
    <w:multiLevelType w:val="hybridMultilevel"/>
    <w:tmpl w:val="132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B2071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682EDF"/>
    <w:multiLevelType w:val="multilevel"/>
    <w:tmpl w:val="DB1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C96F3E"/>
    <w:multiLevelType w:val="hybridMultilevel"/>
    <w:tmpl w:val="7D20BB72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E6DF2"/>
    <w:multiLevelType w:val="hybridMultilevel"/>
    <w:tmpl w:val="5BAC681C"/>
    <w:lvl w:ilvl="0" w:tplc="606C6D10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727935"/>
    <w:multiLevelType w:val="hybridMultilevel"/>
    <w:tmpl w:val="84286170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1" w15:restartNumberingAfterBreak="0">
    <w:nsid w:val="3850234D"/>
    <w:multiLevelType w:val="hybridMultilevel"/>
    <w:tmpl w:val="48847CE8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52017"/>
    <w:multiLevelType w:val="multilevel"/>
    <w:tmpl w:val="85685A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59E036C"/>
    <w:multiLevelType w:val="hybridMultilevel"/>
    <w:tmpl w:val="40E4EFE8"/>
    <w:lvl w:ilvl="0" w:tplc="43F43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32211A6"/>
    <w:multiLevelType w:val="hybridMultilevel"/>
    <w:tmpl w:val="4454D37E"/>
    <w:lvl w:ilvl="0" w:tplc="3738B96E">
      <w:start w:val="2"/>
      <w:numFmt w:val="bullet"/>
      <w:lvlText w:val="-"/>
      <w:lvlJc w:val="left"/>
      <w:pPr>
        <w:ind w:left="69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1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91D743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0E14C2"/>
    <w:multiLevelType w:val="hybridMultilevel"/>
    <w:tmpl w:val="F73E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876B4"/>
    <w:multiLevelType w:val="hybridMultilevel"/>
    <w:tmpl w:val="81369A40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A4388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53230A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73606E"/>
    <w:multiLevelType w:val="multilevel"/>
    <w:tmpl w:val="686086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cs="Times New Roman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EA92AD4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CC7541"/>
    <w:multiLevelType w:val="multilevel"/>
    <w:tmpl w:val="34946C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F5B1B58"/>
    <w:multiLevelType w:val="multilevel"/>
    <w:tmpl w:val="61C641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F9414B0"/>
    <w:multiLevelType w:val="hybridMultilevel"/>
    <w:tmpl w:val="BCB2842A"/>
    <w:lvl w:ilvl="0" w:tplc="BA80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2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8A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A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C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A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83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26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2"/>
  </w:num>
  <w:num w:numId="7">
    <w:abstractNumId w:val="13"/>
  </w:num>
  <w:num w:numId="8">
    <w:abstractNumId w:val="22"/>
  </w:num>
  <w:num w:numId="9">
    <w:abstractNumId w:val="19"/>
  </w:num>
  <w:num w:numId="10">
    <w:abstractNumId w:val="3"/>
  </w:num>
  <w:num w:numId="11">
    <w:abstractNumId w:val="29"/>
  </w:num>
  <w:num w:numId="12">
    <w:abstractNumId w:val="22"/>
  </w:num>
  <w:num w:numId="13">
    <w:abstractNumId w:val="31"/>
  </w:num>
  <w:num w:numId="14">
    <w:abstractNumId w:val="19"/>
  </w:num>
  <w:num w:numId="15">
    <w:abstractNumId w:val="22"/>
  </w:num>
  <w:num w:numId="16">
    <w:abstractNumId w:val="24"/>
  </w:num>
  <w:num w:numId="17">
    <w:abstractNumId w:val="30"/>
  </w:num>
  <w:num w:numId="18">
    <w:abstractNumId w:val="34"/>
  </w:num>
  <w:num w:numId="19">
    <w:abstractNumId w:val="33"/>
  </w:num>
  <w:num w:numId="20">
    <w:abstractNumId w:val="10"/>
  </w:num>
  <w:num w:numId="21">
    <w:abstractNumId w:val="27"/>
  </w:num>
  <w:num w:numId="22">
    <w:abstractNumId w:val="32"/>
  </w:num>
  <w:num w:numId="23">
    <w:abstractNumId w:val="4"/>
  </w:num>
  <w:num w:numId="24">
    <w:abstractNumId w:val="23"/>
  </w:num>
  <w:num w:numId="25">
    <w:abstractNumId w:val="26"/>
  </w:num>
  <w:num w:numId="26">
    <w:abstractNumId w:val="6"/>
  </w:num>
  <w:num w:numId="27">
    <w:abstractNumId w:val="19"/>
  </w:num>
  <w:num w:numId="28">
    <w:abstractNumId w:val="25"/>
  </w:num>
  <w:num w:numId="29">
    <w:abstractNumId w:val="9"/>
  </w:num>
  <w:num w:numId="30">
    <w:abstractNumId w:val="12"/>
  </w:num>
  <w:num w:numId="31">
    <w:abstractNumId w:val="5"/>
  </w:num>
  <w:num w:numId="32">
    <w:abstractNumId w:val="11"/>
  </w:num>
  <w:num w:numId="33">
    <w:abstractNumId w:val="7"/>
  </w:num>
  <w:num w:numId="34">
    <w:abstractNumId w:val="20"/>
  </w:num>
  <w:num w:numId="35">
    <w:abstractNumId w:val="15"/>
  </w:num>
  <w:num w:numId="36">
    <w:abstractNumId w:val="22"/>
  </w:num>
  <w:num w:numId="37">
    <w:abstractNumId w:val="35"/>
  </w:num>
  <w:num w:numId="38">
    <w:abstractNumId w:val="22"/>
  </w:num>
  <w:num w:numId="39">
    <w:abstractNumId w:val="14"/>
  </w:num>
  <w:num w:numId="40">
    <w:abstractNumId w:val="21"/>
  </w:num>
  <w:num w:numId="41">
    <w:abstractNumId w:val="1"/>
  </w:num>
  <w:num w:numId="4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9CF"/>
    <w:rsid w:val="00007D8C"/>
    <w:rsid w:val="00010630"/>
    <w:rsid w:val="00010E41"/>
    <w:rsid w:val="00011D0B"/>
    <w:rsid w:val="00012062"/>
    <w:rsid w:val="000127D2"/>
    <w:rsid w:val="00013603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91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386"/>
    <w:rsid w:val="000776AF"/>
    <w:rsid w:val="000779DB"/>
    <w:rsid w:val="000779E7"/>
    <w:rsid w:val="00080D17"/>
    <w:rsid w:val="00081625"/>
    <w:rsid w:val="00081F3C"/>
    <w:rsid w:val="00082288"/>
    <w:rsid w:val="000826AF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9799A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4488"/>
    <w:rsid w:val="000B566D"/>
    <w:rsid w:val="000B56D7"/>
    <w:rsid w:val="000B5864"/>
    <w:rsid w:val="000B5ABB"/>
    <w:rsid w:val="000B70DA"/>
    <w:rsid w:val="000B71B2"/>
    <w:rsid w:val="000C1BDC"/>
    <w:rsid w:val="000C2425"/>
    <w:rsid w:val="000C4457"/>
    <w:rsid w:val="000C6825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18BD"/>
    <w:rsid w:val="000E1ACC"/>
    <w:rsid w:val="000E2CDC"/>
    <w:rsid w:val="000E4918"/>
    <w:rsid w:val="000E76F0"/>
    <w:rsid w:val="000F0C58"/>
    <w:rsid w:val="000F0D5F"/>
    <w:rsid w:val="000F0D85"/>
    <w:rsid w:val="000F15B2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10C56"/>
    <w:rsid w:val="0011203E"/>
    <w:rsid w:val="001140A3"/>
    <w:rsid w:val="001153F3"/>
    <w:rsid w:val="0011548D"/>
    <w:rsid w:val="00115687"/>
    <w:rsid w:val="00115CE9"/>
    <w:rsid w:val="00116999"/>
    <w:rsid w:val="001173F8"/>
    <w:rsid w:val="00117630"/>
    <w:rsid w:val="00120C56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48AA"/>
    <w:rsid w:val="0013626B"/>
    <w:rsid w:val="001363B4"/>
    <w:rsid w:val="00136668"/>
    <w:rsid w:val="00136714"/>
    <w:rsid w:val="001372FA"/>
    <w:rsid w:val="001375A9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71D24"/>
    <w:rsid w:val="001745F8"/>
    <w:rsid w:val="0017531D"/>
    <w:rsid w:val="00175CF6"/>
    <w:rsid w:val="001765C5"/>
    <w:rsid w:val="00176671"/>
    <w:rsid w:val="00177FEE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94A57"/>
    <w:rsid w:val="001A0338"/>
    <w:rsid w:val="001A0509"/>
    <w:rsid w:val="001A0ADB"/>
    <w:rsid w:val="001A2691"/>
    <w:rsid w:val="001A3442"/>
    <w:rsid w:val="001A3611"/>
    <w:rsid w:val="001A3F12"/>
    <w:rsid w:val="001A40FD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3FCF"/>
    <w:rsid w:val="001B4171"/>
    <w:rsid w:val="001B4762"/>
    <w:rsid w:val="001B66BF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2A57"/>
    <w:rsid w:val="001F2ADD"/>
    <w:rsid w:val="001F39FE"/>
    <w:rsid w:val="001F51C3"/>
    <w:rsid w:val="001F5F28"/>
    <w:rsid w:val="001F5F91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2A7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39E9"/>
    <w:rsid w:val="0023471E"/>
    <w:rsid w:val="002349A3"/>
    <w:rsid w:val="00234F03"/>
    <w:rsid w:val="00235125"/>
    <w:rsid w:val="00235649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73E76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1DE"/>
    <w:rsid w:val="002958C5"/>
    <w:rsid w:val="00295FDD"/>
    <w:rsid w:val="00296E6E"/>
    <w:rsid w:val="00296EDC"/>
    <w:rsid w:val="00297E84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1179"/>
    <w:rsid w:val="002B4922"/>
    <w:rsid w:val="002B5FEC"/>
    <w:rsid w:val="002B7AE6"/>
    <w:rsid w:val="002C0521"/>
    <w:rsid w:val="002C09E0"/>
    <w:rsid w:val="002C2A3E"/>
    <w:rsid w:val="002C2D19"/>
    <w:rsid w:val="002C37C8"/>
    <w:rsid w:val="002C3B16"/>
    <w:rsid w:val="002C4340"/>
    <w:rsid w:val="002C64F7"/>
    <w:rsid w:val="002C74C7"/>
    <w:rsid w:val="002C7D65"/>
    <w:rsid w:val="002D10FA"/>
    <w:rsid w:val="002D2486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F1AF1"/>
    <w:rsid w:val="002F4A25"/>
    <w:rsid w:val="002F4EF7"/>
    <w:rsid w:val="002F56C6"/>
    <w:rsid w:val="002F6291"/>
    <w:rsid w:val="002F7F80"/>
    <w:rsid w:val="00300664"/>
    <w:rsid w:val="0030366A"/>
    <w:rsid w:val="003057C1"/>
    <w:rsid w:val="00305999"/>
    <w:rsid w:val="00305E46"/>
    <w:rsid w:val="00307252"/>
    <w:rsid w:val="00307E3B"/>
    <w:rsid w:val="00307F6B"/>
    <w:rsid w:val="00310F7F"/>
    <w:rsid w:val="00311A39"/>
    <w:rsid w:val="00316600"/>
    <w:rsid w:val="00316C24"/>
    <w:rsid w:val="00320A18"/>
    <w:rsid w:val="003212AB"/>
    <w:rsid w:val="00322009"/>
    <w:rsid w:val="00322C54"/>
    <w:rsid w:val="00324105"/>
    <w:rsid w:val="00324514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53C5"/>
    <w:rsid w:val="00345607"/>
    <w:rsid w:val="00347AF5"/>
    <w:rsid w:val="00347AFF"/>
    <w:rsid w:val="00351676"/>
    <w:rsid w:val="00351FB3"/>
    <w:rsid w:val="00353485"/>
    <w:rsid w:val="00354D3B"/>
    <w:rsid w:val="0035757B"/>
    <w:rsid w:val="0036002A"/>
    <w:rsid w:val="00360639"/>
    <w:rsid w:val="00361BB7"/>
    <w:rsid w:val="003621F0"/>
    <w:rsid w:val="00363318"/>
    <w:rsid w:val="00363BD9"/>
    <w:rsid w:val="00363CF1"/>
    <w:rsid w:val="00365239"/>
    <w:rsid w:val="0036532D"/>
    <w:rsid w:val="003671ED"/>
    <w:rsid w:val="003675AE"/>
    <w:rsid w:val="00367D05"/>
    <w:rsid w:val="003723E6"/>
    <w:rsid w:val="003727E1"/>
    <w:rsid w:val="003729A5"/>
    <w:rsid w:val="003737DA"/>
    <w:rsid w:val="00373999"/>
    <w:rsid w:val="003754A8"/>
    <w:rsid w:val="0037625D"/>
    <w:rsid w:val="00376AAE"/>
    <w:rsid w:val="00376C21"/>
    <w:rsid w:val="00380BE7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3B8B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763B"/>
    <w:rsid w:val="003C79B5"/>
    <w:rsid w:val="003C7B1C"/>
    <w:rsid w:val="003D0D8A"/>
    <w:rsid w:val="003D1031"/>
    <w:rsid w:val="003D3008"/>
    <w:rsid w:val="003D4FB9"/>
    <w:rsid w:val="003D71F8"/>
    <w:rsid w:val="003D78E6"/>
    <w:rsid w:val="003D7919"/>
    <w:rsid w:val="003E0D2E"/>
    <w:rsid w:val="003E3134"/>
    <w:rsid w:val="003E45DC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5260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AA0"/>
    <w:rsid w:val="00421B9B"/>
    <w:rsid w:val="004237A6"/>
    <w:rsid w:val="0042644D"/>
    <w:rsid w:val="00427818"/>
    <w:rsid w:val="00427BAA"/>
    <w:rsid w:val="0043030A"/>
    <w:rsid w:val="004334C5"/>
    <w:rsid w:val="00434305"/>
    <w:rsid w:val="004353AD"/>
    <w:rsid w:val="00435817"/>
    <w:rsid w:val="0043750A"/>
    <w:rsid w:val="00441323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28C7"/>
    <w:rsid w:val="00473233"/>
    <w:rsid w:val="0047364C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3C63"/>
    <w:rsid w:val="00484590"/>
    <w:rsid w:val="00484DED"/>
    <w:rsid w:val="004863EA"/>
    <w:rsid w:val="00486CD2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9754B"/>
    <w:rsid w:val="004A01B5"/>
    <w:rsid w:val="004A0EE1"/>
    <w:rsid w:val="004A46AD"/>
    <w:rsid w:val="004A50EA"/>
    <w:rsid w:val="004A618C"/>
    <w:rsid w:val="004A620A"/>
    <w:rsid w:val="004A729B"/>
    <w:rsid w:val="004A7706"/>
    <w:rsid w:val="004B0C81"/>
    <w:rsid w:val="004B1226"/>
    <w:rsid w:val="004B13EF"/>
    <w:rsid w:val="004B412F"/>
    <w:rsid w:val="004B588F"/>
    <w:rsid w:val="004B625E"/>
    <w:rsid w:val="004B680D"/>
    <w:rsid w:val="004B7B4A"/>
    <w:rsid w:val="004C3E86"/>
    <w:rsid w:val="004C45B1"/>
    <w:rsid w:val="004C55EB"/>
    <w:rsid w:val="004C5A4F"/>
    <w:rsid w:val="004C7C78"/>
    <w:rsid w:val="004C7D50"/>
    <w:rsid w:val="004D0784"/>
    <w:rsid w:val="004D15B3"/>
    <w:rsid w:val="004D23B0"/>
    <w:rsid w:val="004D3658"/>
    <w:rsid w:val="004D4139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3BE3"/>
    <w:rsid w:val="004E3FE0"/>
    <w:rsid w:val="004E55D1"/>
    <w:rsid w:val="004E5E66"/>
    <w:rsid w:val="004E706B"/>
    <w:rsid w:val="004E723C"/>
    <w:rsid w:val="004F096B"/>
    <w:rsid w:val="004F0E4D"/>
    <w:rsid w:val="004F1B5A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1E99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3101"/>
    <w:rsid w:val="00535F19"/>
    <w:rsid w:val="00537DCC"/>
    <w:rsid w:val="00540241"/>
    <w:rsid w:val="0054107E"/>
    <w:rsid w:val="00543767"/>
    <w:rsid w:val="005442E8"/>
    <w:rsid w:val="0054442C"/>
    <w:rsid w:val="00547D8F"/>
    <w:rsid w:val="00550111"/>
    <w:rsid w:val="00550285"/>
    <w:rsid w:val="00550F1A"/>
    <w:rsid w:val="00553F0F"/>
    <w:rsid w:val="00553FFB"/>
    <w:rsid w:val="0055462E"/>
    <w:rsid w:val="00554B8E"/>
    <w:rsid w:val="005571E6"/>
    <w:rsid w:val="00557C18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8B7"/>
    <w:rsid w:val="00572EBE"/>
    <w:rsid w:val="00576AF6"/>
    <w:rsid w:val="00576F72"/>
    <w:rsid w:val="005812B1"/>
    <w:rsid w:val="005836F8"/>
    <w:rsid w:val="00585F71"/>
    <w:rsid w:val="0058661B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5FDB"/>
    <w:rsid w:val="005A757C"/>
    <w:rsid w:val="005B2A3A"/>
    <w:rsid w:val="005B49C0"/>
    <w:rsid w:val="005C1A43"/>
    <w:rsid w:val="005C2242"/>
    <w:rsid w:val="005C4BE9"/>
    <w:rsid w:val="005C4D79"/>
    <w:rsid w:val="005C53C0"/>
    <w:rsid w:val="005C5908"/>
    <w:rsid w:val="005D25F1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407B"/>
    <w:rsid w:val="00605ACB"/>
    <w:rsid w:val="00606679"/>
    <w:rsid w:val="0060737B"/>
    <w:rsid w:val="006078F1"/>
    <w:rsid w:val="00607FCA"/>
    <w:rsid w:val="006116D3"/>
    <w:rsid w:val="00611950"/>
    <w:rsid w:val="00612BEB"/>
    <w:rsid w:val="00614B12"/>
    <w:rsid w:val="00615227"/>
    <w:rsid w:val="00616EE9"/>
    <w:rsid w:val="00617400"/>
    <w:rsid w:val="006213E9"/>
    <w:rsid w:val="0062504C"/>
    <w:rsid w:val="00625DE5"/>
    <w:rsid w:val="00627138"/>
    <w:rsid w:val="0062756D"/>
    <w:rsid w:val="00627AF3"/>
    <w:rsid w:val="00630CDD"/>
    <w:rsid w:val="00631564"/>
    <w:rsid w:val="006354BB"/>
    <w:rsid w:val="00636058"/>
    <w:rsid w:val="00636233"/>
    <w:rsid w:val="00636556"/>
    <w:rsid w:val="00637CB2"/>
    <w:rsid w:val="006408B8"/>
    <w:rsid w:val="00641D73"/>
    <w:rsid w:val="00641ECC"/>
    <w:rsid w:val="00645006"/>
    <w:rsid w:val="00646350"/>
    <w:rsid w:val="00646DF3"/>
    <w:rsid w:val="00650B95"/>
    <w:rsid w:val="00651653"/>
    <w:rsid w:val="0065436B"/>
    <w:rsid w:val="006543D0"/>
    <w:rsid w:val="0065580D"/>
    <w:rsid w:val="00656978"/>
    <w:rsid w:val="00657494"/>
    <w:rsid w:val="00664950"/>
    <w:rsid w:val="00666EBB"/>
    <w:rsid w:val="00667251"/>
    <w:rsid w:val="00673EF2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7BB"/>
    <w:rsid w:val="00686C11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90F"/>
    <w:rsid w:val="006A776A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C772F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6F50D8"/>
    <w:rsid w:val="00701A99"/>
    <w:rsid w:val="007021C8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51E5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C98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404B"/>
    <w:rsid w:val="007554D8"/>
    <w:rsid w:val="0075662A"/>
    <w:rsid w:val="0075759D"/>
    <w:rsid w:val="00757827"/>
    <w:rsid w:val="00757DDA"/>
    <w:rsid w:val="007626F3"/>
    <w:rsid w:val="00765100"/>
    <w:rsid w:val="00766022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91"/>
    <w:rsid w:val="007B18D2"/>
    <w:rsid w:val="007B31F6"/>
    <w:rsid w:val="007B3802"/>
    <w:rsid w:val="007B5DCE"/>
    <w:rsid w:val="007C3B7B"/>
    <w:rsid w:val="007C3ED0"/>
    <w:rsid w:val="007C3FCD"/>
    <w:rsid w:val="007C4A9A"/>
    <w:rsid w:val="007D063F"/>
    <w:rsid w:val="007D2B36"/>
    <w:rsid w:val="007D3C20"/>
    <w:rsid w:val="007D5044"/>
    <w:rsid w:val="007D6FB3"/>
    <w:rsid w:val="007D74DC"/>
    <w:rsid w:val="007D7B8A"/>
    <w:rsid w:val="007D7E8D"/>
    <w:rsid w:val="007E0489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632E"/>
    <w:rsid w:val="007F72E3"/>
    <w:rsid w:val="007F79D6"/>
    <w:rsid w:val="008002E4"/>
    <w:rsid w:val="00803775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CE4"/>
    <w:rsid w:val="00822D92"/>
    <w:rsid w:val="00822F60"/>
    <w:rsid w:val="00823078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A23"/>
    <w:rsid w:val="00834F6D"/>
    <w:rsid w:val="008408FB"/>
    <w:rsid w:val="00841BCD"/>
    <w:rsid w:val="00842528"/>
    <w:rsid w:val="008433D9"/>
    <w:rsid w:val="00844E16"/>
    <w:rsid w:val="00846C76"/>
    <w:rsid w:val="00851128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53"/>
    <w:rsid w:val="00871025"/>
    <w:rsid w:val="008712C9"/>
    <w:rsid w:val="008715B2"/>
    <w:rsid w:val="00871E95"/>
    <w:rsid w:val="008749CD"/>
    <w:rsid w:val="00875A64"/>
    <w:rsid w:val="00881976"/>
    <w:rsid w:val="008826C1"/>
    <w:rsid w:val="00882865"/>
    <w:rsid w:val="008828C2"/>
    <w:rsid w:val="00884E08"/>
    <w:rsid w:val="00885327"/>
    <w:rsid w:val="00885A76"/>
    <w:rsid w:val="00886AB0"/>
    <w:rsid w:val="00890A52"/>
    <w:rsid w:val="008927E5"/>
    <w:rsid w:val="00893D1E"/>
    <w:rsid w:val="008942C1"/>
    <w:rsid w:val="008975A1"/>
    <w:rsid w:val="008A1375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214"/>
    <w:rsid w:val="008B57D2"/>
    <w:rsid w:val="008C27C8"/>
    <w:rsid w:val="008C39F6"/>
    <w:rsid w:val="008C3D06"/>
    <w:rsid w:val="008C4996"/>
    <w:rsid w:val="008C67B9"/>
    <w:rsid w:val="008C6C4C"/>
    <w:rsid w:val="008C6DBA"/>
    <w:rsid w:val="008C79B5"/>
    <w:rsid w:val="008C7EE9"/>
    <w:rsid w:val="008D0472"/>
    <w:rsid w:val="008D056E"/>
    <w:rsid w:val="008D067B"/>
    <w:rsid w:val="008D0F51"/>
    <w:rsid w:val="008D1150"/>
    <w:rsid w:val="008D2D0B"/>
    <w:rsid w:val="008D321E"/>
    <w:rsid w:val="008D4330"/>
    <w:rsid w:val="008D4A82"/>
    <w:rsid w:val="008D5CDE"/>
    <w:rsid w:val="008E0589"/>
    <w:rsid w:val="008E0997"/>
    <w:rsid w:val="008E15A0"/>
    <w:rsid w:val="008E1B4F"/>
    <w:rsid w:val="008E2C17"/>
    <w:rsid w:val="008E4767"/>
    <w:rsid w:val="008E5361"/>
    <w:rsid w:val="008E5B02"/>
    <w:rsid w:val="008E7869"/>
    <w:rsid w:val="008F17D9"/>
    <w:rsid w:val="008F20F0"/>
    <w:rsid w:val="008F49F8"/>
    <w:rsid w:val="009001CC"/>
    <w:rsid w:val="00900EC0"/>
    <w:rsid w:val="00902CF3"/>
    <w:rsid w:val="00902D38"/>
    <w:rsid w:val="009042BD"/>
    <w:rsid w:val="009060D7"/>
    <w:rsid w:val="0091097C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2855"/>
    <w:rsid w:val="009233F1"/>
    <w:rsid w:val="009239CD"/>
    <w:rsid w:val="00923B45"/>
    <w:rsid w:val="00923C30"/>
    <w:rsid w:val="00923C37"/>
    <w:rsid w:val="0092495F"/>
    <w:rsid w:val="00926E00"/>
    <w:rsid w:val="0093063A"/>
    <w:rsid w:val="00933F4B"/>
    <w:rsid w:val="009352C6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1C1F"/>
    <w:rsid w:val="00952381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259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76C6"/>
    <w:rsid w:val="00990B8A"/>
    <w:rsid w:val="009918B0"/>
    <w:rsid w:val="00992876"/>
    <w:rsid w:val="00995EEE"/>
    <w:rsid w:val="0099606D"/>
    <w:rsid w:val="00996275"/>
    <w:rsid w:val="00996543"/>
    <w:rsid w:val="00997262"/>
    <w:rsid w:val="0099777D"/>
    <w:rsid w:val="009A05C2"/>
    <w:rsid w:val="009A182B"/>
    <w:rsid w:val="009A387E"/>
    <w:rsid w:val="009A3FD9"/>
    <w:rsid w:val="009A5D7A"/>
    <w:rsid w:val="009A7C91"/>
    <w:rsid w:val="009B69E4"/>
    <w:rsid w:val="009B6C1B"/>
    <w:rsid w:val="009B7B5E"/>
    <w:rsid w:val="009C2709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E0065"/>
    <w:rsid w:val="009E0681"/>
    <w:rsid w:val="009E2ED2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3FB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263E"/>
    <w:rsid w:val="00A339B6"/>
    <w:rsid w:val="00A35AB0"/>
    <w:rsid w:val="00A35C31"/>
    <w:rsid w:val="00A3628A"/>
    <w:rsid w:val="00A37002"/>
    <w:rsid w:val="00A37B95"/>
    <w:rsid w:val="00A442D5"/>
    <w:rsid w:val="00A4693A"/>
    <w:rsid w:val="00A5145D"/>
    <w:rsid w:val="00A51AB9"/>
    <w:rsid w:val="00A52869"/>
    <w:rsid w:val="00A52A43"/>
    <w:rsid w:val="00A52F8F"/>
    <w:rsid w:val="00A54CCD"/>
    <w:rsid w:val="00A56909"/>
    <w:rsid w:val="00A60A58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304F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8C3"/>
    <w:rsid w:val="00AC0F76"/>
    <w:rsid w:val="00AC1F45"/>
    <w:rsid w:val="00AC2904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65D"/>
    <w:rsid w:val="00AE68A6"/>
    <w:rsid w:val="00AE73B8"/>
    <w:rsid w:val="00AF15EB"/>
    <w:rsid w:val="00AF1FA0"/>
    <w:rsid w:val="00AF26C3"/>
    <w:rsid w:val="00AF3ECC"/>
    <w:rsid w:val="00AF3FAC"/>
    <w:rsid w:val="00AF48C2"/>
    <w:rsid w:val="00AF4962"/>
    <w:rsid w:val="00AF79D5"/>
    <w:rsid w:val="00B0007D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8A2"/>
    <w:rsid w:val="00B16CF4"/>
    <w:rsid w:val="00B200D6"/>
    <w:rsid w:val="00B24151"/>
    <w:rsid w:val="00B26CCD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408A"/>
    <w:rsid w:val="00B44380"/>
    <w:rsid w:val="00B4543A"/>
    <w:rsid w:val="00B4563F"/>
    <w:rsid w:val="00B46612"/>
    <w:rsid w:val="00B4700F"/>
    <w:rsid w:val="00B47660"/>
    <w:rsid w:val="00B4769F"/>
    <w:rsid w:val="00B478E9"/>
    <w:rsid w:val="00B47A9A"/>
    <w:rsid w:val="00B5463F"/>
    <w:rsid w:val="00B548EF"/>
    <w:rsid w:val="00B55B32"/>
    <w:rsid w:val="00B57BB5"/>
    <w:rsid w:val="00B57FE5"/>
    <w:rsid w:val="00B6014C"/>
    <w:rsid w:val="00B60ED7"/>
    <w:rsid w:val="00B61848"/>
    <w:rsid w:val="00B623AA"/>
    <w:rsid w:val="00B62D1E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5562"/>
    <w:rsid w:val="00BB7107"/>
    <w:rsid w:val="00BB7C3D"/>
    <w:rsid w:val="00BC1522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4028"/>
    <w:rsid w:val="00BD5BE9"/>
    <w:rsid w:val="00BD6269"/>
    <w:rsid w:val="00BD6B24"/>
    <w:rsid w:val="00BD7513"/>
    <w:rsid w:val="00BE0884"/>
    <w:rsid w:val="00BE0C3F"/>
    <w:rsid w:val="00BE1422"/>
    <w:rsid w:val="00BE2B31"/>
    <w:rsid w:val="00BE4ED4"/>
    <w:rsid w:val="00BE7819"/>
    <w:rsid w:val="00BF1962"/>
    <w:rsid w:val="00BF2218"/>
    <w:rsid w:val="00BF2C03"/>
    <w:rsid w:val="00BF32AC"/>
    <w:rsid w:val="00BF3CC5"/>
    <w:rsid w:val="00BF54BA"/>
    <w:rsid w:val="00C01AFC"/>
    <w:rsid w:val="00C0219B"/>
    <w:rsid w:val="00C04B96"/>
    <w:rsid w:val="00C0683A"/>
    <w:rsid w:val="00C06877"/>
    <w:rsid w:val="00C06F6E"/>
    <w:rsid w:val="00C07AA1"/>
    <w:rsid w:val="00C10320"/>
    <w:rsid w:val="00C11306"/>
    <w:rsid w:val="00C1185F"/>
    <w:rsid w:val="00C13218"/>
    <w:rsid w:val="00C14027"/>
    <w:rsid w:val="00C171E3"/>
    <w:rsid w:val="00C17BC4"/>
    <w:rsid w:val="00C2224F"/>
    <w:rsid w:val="00C23E8B"/>
    <w:rsid w:val="00C25A1B"/>
    <w:rsid w:val="00C25CA2"/>
    <w:rsid w:val="00C2601C"/>
    <w:rsid w:val="00C266F5"/>
    <w:rsid w:val="00C27888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A90"/>
    <w:rsid w:val="00C412EE"/>
    <w:rsid w:val="00C41AAB"/>
    <w:rsid w:val="00C4267C"/>
    <w:rsid w:val="00C43066"/>
    <w:rsid w:val="00C47424"/>
    <w:rsid w:val="00C5014B"/>
    <w:rsid w:val="00C53B61"/>
    <w:rsid w:val="00C53CC2"/>
    <w:rsid w:val="00C53DB0"/>
    <w:rsid w:val="00C573E3"/>
    <w:rsid w:val="00C57C8C"/>
    <w:rsid w:val="00C60881"/>
    <w:rsid w:val="00C613A2"/>
    <w:rsid w:val="00C61A06"/>
    <w:rsid w:val="00C64D64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1766"/>
    <w:rsid w:val="00CC419F"/>
    <w:rsid w:val="00CC5C91"/>
    <w:rsid w:val="00CC6381"/>
    <w:rsid w:val="00CC6CFE"/>
    <w:rsid w:val="00CD06E2"/>
    <w:rsid w:val="00CD1CDB"/>
    <w:rsid w:val="00CD2BE0"/>
    <w:rsid w:val="00CD3EFD"/>
    <w:rsid w:val="00CD4170"/>
    <w:rsid w:val="00CD71A7"/>
    <w:rsid w:val="00CD7492"/>
    <w:rsid w:val="00CE033C"/>
    <w:rsid w:val="00CE2A72"/>
    <w:rsid w:val="00CE37B1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4437"/>
    <w:rsid w:val="00D06309"/>
    <w:rsid w:val="00D064A7"/>
    <w:rsid w:val="00D06D3E"/>
    <w:rsid w:val="00D07890"/>
    <w:rsid w:val="00D07F84"/>
    <w:rsid w:val="00D100EC"/>
    <w:rsid w:val="00D10D66"/>
    <w:rsid w:val="00D10FDF"/>
    <w:rsid w:val="00D111CB"/>
    <w:rsid w:val="00D1275E"/>
    <w:rsid w:val="00D156CF"/>
    <w:rsid w:val="00D1599A"/>
    <w:rsid w:val="00D15FB0"/>
    <w:rsid w:val="00D16195"/>
    <w:rsid w:val="00D17098"/>
    <w:rsid w:val="00D17F36"/>
    <w:rsid w:val="00D21173"/>
    <w:rsid w:val="00D211D8"/>
    <w:rsid w:val="00D21BB1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279F"/>
    <w:rsid w:val="00D43403"/>
    <w:rsid w:val="00D43E20"/>
    <w:rsid w:val="00D44ADA"/>
    <w:rsid w:val="00D46E96"/>
    <w:rsid w:val="00D4715B"/>
    <w:rsid w:val="00D47A6F"/>
    <w:rsid w:val="00D5244C"/>
    <w:rsid w:val="00D52C51"/>
    <w:rsid w:val="00D532B8"/>
    <w:rsid w:val="00D54770"/>
    <w:rsid w:val="00D57460"/>
    <w:rsid w:val="00D612E0"/>
    <w:rsid w:val="00D62E71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913"/>
    <w:rsid w:val="00D80D24"/>
    <w:rsid w:val="00D80EF8"/>
    <w:rsid w:val="00D82D42"/>
    <w:rsid w:val="00D84275"/>
    <w:rsid w:val="00D84CEC"/>
    <w:rsid w:val="00D85728"/>
    <w:rsid w:val="00D90C54"/>
    <w:rsid w:val="00D923EC"/>
    <w:rsid w:val="00D93983"/>
    <w:rsid w:val="00D939B3"/>
    <w:rsid w:val="00D95488"/>
    <w:rsid w:val="00D95DA9"/>
    <w:rsid w:val="00D95E75"/>
    <w:rsid w:val="00D96C6E"/>
    <w:rsid w:val="00D96EE8"/>
    <w:rsid w:val="00D97D90"/>
    <w:rsid w:val="00DA07BF"/>
    <w:rsid w:val="00DA204E"/>
    <w:rsid w:val="00DA36EF"/>
    <w:rsid w:val="00DA4973"/>
    <w:rsid w:val="00DA71A4"/>
    <w:rsid w:val="00DB1296"/>
    <w:rsid w:val="00DB131F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D7"/>
    <w:rsid w:val="00DC1CA0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726"/>
    <w:rsid w:val="00E32920"/>
    <w:rsid w:val="00E32F02"/>
    <w:rsid w:val="00E3422A"/>
    <w:rsid w:val="00E34FB9"/>
    <w:rsid w:val="00E35CDA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2759"/>
    <w:rsid w:val="00E831B5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2ADA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F051E"/>
    <w:rsid w:val="00EF076F"/>
    <w:rsid w:val="00EF1526"/>
    <w:rsid w:val="00EF1A67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EF7FA6"/>
    <w:rsid w:val="00F00612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61C4"/>
    <w:rsid w:val="00F204D6"/>
    <w:rsid w:val="00F2408C"/>
    <w:rsid w:val="00F248CA"/>
    <w:rsid w:val="00F2621F"/>
    <w:rsid w:val="00F304CB"/>
    <w:rsid w:val="00F314D5"/>
    <w:rsid w:val="00F3245E"/>
    <w:rsid w:val="00F32523"/>
    <w:rsid w:val="00F32C7B"/>
    <w:rsid w:val="00F342A0"/>
    <w:rsid w:val="00F36EC5"/>
    <w:rsid w:val="00F371FA"/>
    <w:rsid w:val="00F410D1"/>
    <w:rsid w:val="00F41642"/>
    <w:rsid w:val="00F41D55"/>
    <w:rsid w:val="00F4304F"/>
    <w:rsid w:val="00F44C3E"/>
    <w:rsid w:val="00F45876"/>
    <w:rsid w:val="00F51088"/>
    <w:rsid w:val="00F547B7"/>
    <w:rsid w:val="00F55D08"/>
    <w:rsid w:val="00F56E76"/>
    <w:rsid w:val="00F56FB5"/>
    <w:rsid w:val="00F60CC5"/>
    <w:rsid w:val="00F63022"/>
    <w:rsid w:val="00F65B28"/>
    <w:rsid w:val="00F66C8F"/>
    <w:rsid w:val="00F706EF"/>
    <w:rsid w:val="00F71077"/>
    <w:rsid w:val="00F71799"/>
    <w:rsid w:val="00F724C8"/>
    <w:rsid w:val="00F72D7C"/>
    <w:rsid w:val="00F73693"/>
    <w:rsid w:val="00F73959"/>
    <w:rsid w:val="00F73A1A"/>
    <w:rsid w:val="00F76064"/>
    <w:rsid w:val="00F76141"/>
    <w:rsid w:val="00F776E7"/>
    <w:rsid w:val="00F77B48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E76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37BB"/>
    <w:rsid w:val="00FC37F7"/>
    <w:rsid w:val="00FC5F79"/>
    <w:rsid w:val="00FC6FD3"/>
    <w:rsid w:val="00FD1752"/>
    <w:rsid w:val="00FD2154"/>
    <w:rsid w:val="00FD482F"/>
    <w:rsid w:val="00FD5370"/>
    <w:rsid w:val="00FD6907"/>
    <w:rsid w:val="00FD6A31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B2D"/>
    <w:rsid w:val="00FF0F17"/>
    <w:rsid w:val="00FF17C3"/>
    <w:rsid w:val="00FF3BD9"/>
    <w:rsid w:val="00FF4D22"/>
    <w:rsid w:val="00FF6DAE"/>
    <w:rsid w:val="71DBB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F671FD4A-378A-48E0-AB53-6934963E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5AIRPNAIUNRU-1328258698-21405</_dlc_DocId>
    <_dlc_DocIdUrl xmlns="71c5aaf6-e6ce-465b-b873-5148d2a4c105">
      <Url>https://nokia.sharepoint.com/sites/c5g/5gradio/_layouts/15/DocIdRedir.aspx?ID=5AIRPNAIUNRU-1328258698-21405</Url>
      <Description>5AIRPNAIUNRU-1328258698-21405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D9B511-C3E4-4D41-9039-683976CCF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7</cp:revision>
  <dcterms:created xsi:type="dcterms:W3CDTF">2023-04-07T13:13:00Z</dcterms:created>
  <dcterms:modified xsi:type="dcterms:W3CDTF">2023-04-10T06:06:00Z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8236d061-1bae-4cdd-9e81-b8763f85d096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